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D573" w14:textId="62648345" w:rsidR="00844CB2" w:rsidRPr="00645CC2" w:rsidRDefault="00844CB2" w:rsidP="6EA6D5E7">
      <w:pPr>
        <w:pStyle w:val="BodyText"/>
        <w:jc w:val="center"/>
        <w:rPr>
          <w:b/>
          <w:bCs/>
        </w:rPr>
      </w:pPr>
      <w:r w:rsidRPr="6EA6D5E7">
        <w:rPr>
          <w:b/>
          <w:bCs/>
        </w:rPr>
        <w:t>SCHEDULE A – DATA SHEET</w:t>
      </w:r>
      <w:r w:rsidR="002E3698">
        <w:rPr>
          <w:b/>
          <w:bCs/>
        </w:rPr>
        <w:t xml:space="preserve"> (</w:t>
      </w:r>
      <w:r w:rsidR="00EB3D99">
        <w:rPr>
          <w:b/>
          <w:bCs/>
        </w:rPr>
        <w:t>Five</w:t>
      </w:r>
      <w:r w:rsidR="002E3698">
        <w:rPr>
          <w:b/>
          <w:bCs/>
        </w:rPr>
        <w:t xml:space="preserve"> Stage Process)</w:t>
      </w:r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9"/>
        <w:gridCol w:w="6991"/>
      </w:tblGrid>
      <w:tr w:rsidR="00844CB2" w:rsidRPr="00645CC2" w14:paraId="2F842407" w14:textId="77777777" w:rsidTr="634EA239">
        <w:trPr>
          <w:trHeight w:val="300"/>
          <w:tblHeader/>
        </w:trPr>
        <w:tc>
          <w:tcPr>
            <w:tcW w:w="1266" w:type="pct"/>
            <w:shd w:val="clear" w:color="auto" w:fill="FFFFFF" w:themeFill="background1"/>
            <w:vAlign w:val="bottom"/>
          </w:tcPr>
          <w:p w14:paraId="5CA17F75" w14:textId="77777777" w:rsidR="00844CB2" w:rsidRPr="00645CC2" w:rsidRDefault="00844CB2" w:rsidP="003024EE">
            <w:pPr>
              <w:pStyle w:val="BodyText"/>
              <w:spacing w:before="120" w:after="120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3734" w:type="pct"/>
            <w:shd w:val="clear" w:color="auto" w:fill="FFFFFF" w:themeFill="background1"/>
            <w:vAlign w:val="bottom"/>
          </w:tcPr>
          <w:p w14:paraId="3AA38DCF" w14:textId="77777777" w:rsidR="00844CB2" w:rsidRPr="00645CC2" w:rsidRDefault="00844CB2" w:rsidP="003024EE">
            <w:pPr>
              <w:pStyle w:val="BodyText"/>
              <w:spacing w:before="120" w:after="120"/>
              <w:rPr>
                <w:b/>
              </w:rPr>
            </w:pPr>
            <w:r w:rsidRPr="00645CC2">
              <w:rPr>
                <w:b/>
              </w:rPr>
              <w:t>ITEM</w:t>
            </w:r>
          </w:p>
        </w:tc>
      </w:tr>
      <w:tr w:rsidR="00844CB2" w:rsidRPr="00645CC2" w14:paraId="37C2FD3B" w14:textId="77777777" w:rsidTr="634EA239">
        <w:trPr>
          <w:trHeight w:val="300"/>
        </w:trPr>
        <w:tc>
          <w:tcPr>
            <w:tcW w:w="5000" w:type="pct"/>
            <w:gridSpan w:val="2"/>
            <w:shd w:val="clear" w:color="auto" w:fill="FFFFFF" w:themeFill="background1"/>
            <w:vAlign w:val="bottom"/>
          </w:tcPr>
          <w:p w14:paraId="7B66F49C" w14:textId="77777777" w:rsidR="00844CB2" w:rsidRPr="00645CC2" w:rsidRDefault="00844CB2" w:rsidP="003024EE">
            <w:pPr>
              <w:pStyle w:val="BodyText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A1.00 – General Information</w:t>
            </w:r>
          </w:p>
        </w:tc>
      </w:tr>
      <w:tr w:rsidR="00844CB2" w:rsidRPr="00645CC2" w14:paraId="08B7EA24" w14:textId="77777777" w:rsidTr="634EA239">
        <w:trPr>
          <w:trHeight w:val="300"/>
        </w:trPr>
        <w:tc>
          <w:tcPr>
            <w:tcW w:w="1266" w:type="pct"/>
            <w:shd w:val="clear" w:color="auto" w:fill="auto"/>
          </w:tcPr>
          <w:p w14:paraId="4E79A450" w14:textId="77777777" w:rsidR="00844CB2" w:rsidRPr="00645CC2" w:rsidRDefault="00844CB2" w:rsidP="003024EE">
            <w:pPr>
              <w:pStyle w:val="BodyText"/>
              <w:spacing w:before="120" w:after="120"/>
            </w:pPr>
            <w:r>
              <w:t xml:space="preserve">A1.01 </w:t>
            </w:r>
            <w:r w:rsidRPr="00645CC2">
              <w:t>–</w:t>
            </w:r>
            <w:r>
              <w:t xml:space="preserve"> </w:t>
            </w:r>
            <w:r w:rsidRPr="00645CC2">
              <w:t>Description of Goods and/or Services</w:t>
            </w:r>
          </w:p>
        </w:tc>
        <w:tc>
          <w:tcPr>
            <w:tcW w:w="3734" w:type="pct"/>
            <w:shd w:val="clear" w:color="auto" w:fill="auto"/>
          </w:tcPr>
          <w:p w14:paraId="62CA71FC" w14:textId="3EDB8546" w:rsidR="00844CB2" w:rsidRPr="00E97AC7" w:rsidRDefault="00844CB2" w:rsidP="003024EE">
            <w:pPr>
              <w:pStyle w:val="BodyText"/>
              <w:spacing w:before="120" w:after="120"/>
            </w:pPr>
            <w:r>
              <w:t xml:space="preserve">The </w:t>
            </w:r>
            <w:bookmarkStart w:id="0" w:name="_Int_F1pND9Od"/>
            <w:proofErr w:type="gramStart"/>
            <w:r>
              <w:t>City</w:t>
            </w:r>
            <w:bookmarkEnd w:id="0"/>
            <w:proofErr w:type="gramEnd"/>
            <w:r>
              <w:t xml:space="preserve"> is seeking to procure </w:t>
            </w:r>
            <w:r w:rsidR="00EF47EE">
              <w:rPr>
                <w:rFonts w:cs="Arial"/>
                <w:sz w:val="22"/>
                <w:highlight w:val="lightGray"/>
              </w:rPr>
              <w:t>Description of the Goods and/or Services</w:t>
            </w:r>
            <w:r>
              <w:t>.</w:t>
            </w:r>
          </w:p>
          <w:p w14:paraId="6B49C92E" w14:textId="1769678E" w:rsidR="00844CB2" w:rsidRPr="00E97AC7" w:rsidRDefault="3C016E11" w:rsidP="003024EE">
            <w:pPr>
              <w:pStyle w:val="BodyText"/>
              <w:spacing w:before="120" w:after="120"/>
            </w:pPr>
            <w:r>
              <w:t xml:space="preserve">The Goods and/or Services will include and shall be provided in accordance with Schedule B – High Level Business Goals and Schedule D – Pricing Proposal. </w:t>
            </w:r>
          </w:p>
        </w:tc>
      </w:tr>
      <w:tr w:rsidR="00844CB2" w:rsidRPr="00645CC2" w14:paraId="5AD3618F" w14:textId="77777777" w:rsidTr="634EA239">
        <w:trPr>
          <w:trHeight w:val="300"/>
        </w:trPr>
        <w:tc>
          <w:tcPr>
            <w:tcW w:w="1266" w:type="pct"/>
            <w:shd w:val="clear" w:color="auto" w:fill="auto"/>
          </w:tcPr>
          <w:p w14:paraId="129E2772" w14:textId="293D905B" w:rsidR="00844CB2" w:rsidRPr="00645CC2" w:rsidRDefault="00844CB2" w:rsidP="003024EE">
            <w:pPr>
              <w:pStyle w:val="BodyText"/>
              <w:spacing w:before="120" w:after="120"/>
            </w:pPr>
            <w:r>
              <w:t xml:space="preserve">A1.02 </w:t>
            </w:r>
            <w:r w:rsidRPr="00645CC2">
              <w:t xml:space="preserve">– RFP Number </w:t>
            </w:r>
          </w:p>
        </w:tc>
        <w:tc>
          <w:tcPr>
            <w:tcW w:w="3734" w:type="pct"/>
            <w:shd w:val="clear" w:color="auto" w:fill="auto"/>
          </w:tcPr>
          <w:p w14:paraId="585BF503" w14:textId="62DDF7B1" w:rsidR="00844CB2" w:rsidRPr="00D32C52" w:rsidRDefault="00844CB2" w:rsidP="003024EE">
            <w:pPr>
              <w:pStyle w:val="BodyText"/>
              <w:spacing w:before="120" w:after="120"/>
            </w:pPr>
            <w:r w:rsidRPr="00645CC2">
              <w:t xml:space="preserve">The RFP Number is </w:t>
            </w:r>
            <w:sdt>
              <w:sdtPr>
                <w:rPr>
                  <w:b/>
                  <w:bCs/>
                  <w:sz w:val="18"/>
                </w:rPr>
                <w:id w:val="88904088"/>
                <w:placeholder>
                  <w:docPart w:val="B92346C0E47743A0ABF0584A62F4CA46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" w:xpath="/ns0:properties[1]/documentManagement[1]" w:storeItemID="{39DBFB65-3346-4E2D-B14B-D2209E96C433}"/>
                <w:text/>
              </w:sdtPr>
              <w:sdtEndPr/>
              <w:sdtContent>
                <w:r w:rsidR="00CE2F19" w:rsidRPr="00545142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  <w:r w:rsidRPr="00271815">
              <w:t>.</w:t>
            </w:r>
          </w:p>
        </w:tc>
      </w:tr>
      <w:tr w:rsidR="00844CB2" w:rsidRPr="00645CC2" w14:paraId="0CE8C5DF" w14:textId="77777777" w:rsidTr="634EA239">
        <w:trPr>
          <w:trHeight w:val="300"/>
        </w:trPr>
        <w:tc>
          <w:tcPr>
            <w:tcW w:w="1266" w:type="pct"/>
            <w:shd w:val="clear" w:color="auto" w:fill="auto"/>
          </w:tcPr>
          <w:p w14:paraId="7A52933F" w14:textId="77777777" w:rsidR="00844CB2" w:rsidRPr="00645CC2" w:rsidRDefault="00844CB2" w:rsidP="003024EE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A1.03</w:t>
            </w:r>
            <w:r w:rsidRPr="00645CC2">
              <w:rPr>
                <w:rFonts w:cs="Arial"/>
              </w:rPr>
              <w:t xml:space="preserve"> – Contact Person and Requests for Information</w:t>
            </w:r>
          </w:p>
        </w:tc>
        <w:tc>
          <w:tcPr>
            <w:tcW w:w="3734" w:type="pct"/>
            <w:shd w:val="clear" w:color="auto" w:fill="auto"/>
          </w:tcPr>
          <w:p w14:paraId="4CE7D218" w14:textId="258AA6F1" w:rsidR="00844CB2" w:rsidRDefault="00844CB2" w:rsidP="003024EE">
            <w:pPr>
              <w:spacing w:before="120" w:after="120"/>
              <w:rPr>
                <w:rFonts w:cs="Arial"/>
              </w:rPr>
            </w:pPr>
            <w:r w:rsidRPr="00645CC2">
              <w:rPr>
                <w:rFonts w:cs="Arial"/>
              </w:rPr>
              <w:t xml:space="preserve">The name of the Contact Person </w:t>
            </w:r>
            <w:proofErr w:type="gramStart"/>
            <w:r w:rsidRPr="00645CC2">
              <w:rPr>
                <w:rFonts w:cs="Arial"/>
              </w:rPr>
              <w:t>is:</w:t>
            </w:r>
            <w:proofErr w:type="gramEnd"/>
            <w:r>
              <w:rPr>
                <w:rFonts w:cs="Arial"/>
              </w:rPr>
              <w:t xml:space="preserve"> </w:t>
            </w:r>
            <w:r w:rsidRPr="00EF47EE">
              <w:rPr>
                <w:rFonts w:cs="Arial"/>
                <w:sz w:val="22"/>
                <w:highlight w:val="lightGray"/>
              </w:rPr>
              <w:t>insert name</w:t>
            </w:r>
          </w:p>
          <w:p w14:paraId="7473C672" w14:textId="00496D10" w:rsidR="00844CB2" w:rsidRDefault="00844CB2" w:rsidP="003024EE">
            <w:pPr>
              <w:spacing w:before="120" w:after="120"/>
              <w:rPr>
                <w:rFonts w:cs="Arial"/>
              </w:rPr>
            </w:pPr>
            <w:r w:rsidRPr="6EA6D5E7">
              <w:rPr>
                <w:rFonts w:cs="Arial"/>
              </w:rPr>
              <w:t>The Contact Person may be contacted via email</w:t>
            </w:r>
            <w:r w:rsidR="005B73BE">
              <w:rPr>
                <w:rFonts w:cs="Arial"/>
              </w:rPr>
              <w:t xml:space="preserve"> or phone</w:t>
            </w:r>
            <w:r w:rsidRPr="6EA6D5E7">
              <w:rPr>
                <w:rFonts w:cs="Arial"/>
              </w:rPr>
              <w:t xml:space="preserve">: </w:t>
            </w:r>
          </w:p>
          <w:p w14:paraId="6EE278A2" w14:textId="7CDE2FC8" w:rsidR="00844CB2" w:rsidRDefault="00EF47EE" w:rsidP="003024EE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Email: </w:t>
            </w:r>
            <w:r w:rsidR="00844CB2" w:rsidRPr="00EF47EE">
              <w:rPr>
                <w:rFonts w:cs="Arial"/>
                <w:sz w:val="22"/>
                <w:highlight w:val="lightGray"/>
              </w:rPr>
              <w:t>insert email</w:t>
            </w:r>
          </w:p>
          <w:p w14:paraId="1AF85CD8" w14:textId="10A880E0" w:rsidR="005B73BE" w:rsidRDefault="00EF47EE" w:rsidP="003024EE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Phone: </w:t>
            </w:r>
            <w:r w:rsidR="005B73BE" w:rsidRPr="00EF47EE">
              <w:rPr>
                <w:rFonts w:cs="Arial"/>
                <w:sz w:val="22"/>
                <w:highlight w:val="lightGray"/>
              </w:rPr>
              <w:t>insert phone number</w:t>
            </w:r>
          </w:p>
          <w:p w14:paraId="47FA53A3" w14:textId="77777777" w:rsidR="000B2EAE" w:rsidRPr="000B2EAE" w:rsidRDefault="000B2EAE" w:rsidP="000B2EAE">
            <w:pPr>
              <w:rPr>
                <w:rFonts w:cs="Arial"/>
              </w:rPr>
            </w:pPr>
          </w:p>
          <w:p w14:paraId="3D581EE4" w14:textId="77777777" w:rsidR="000B2EAE" w:rsidRPr="000B2EAE" w:rsidRDefault="000B2EAE" w:rsidP="000B2EAE">
            <w:pPr>
              <w:rPr>
                <w:rFonts w:cs="Arial"/>
              </w:rPr>
            </w:pPr>
          </w:p>
          <w:p w14:paraId="104252A2" w14:textId="77777777" w:rsidR="000B2EAE" w:rsidRPr="000B2EAE" w:rsidRDefault="000B2EAE" w:rsidP="000B2EAE">
            <w:pPr>
              <w:rPr>
                <w:rFonts w:cs="Arial"/>
              </w:rPr>
            </w:pPr>
          </w:p>
          <w:p w14:paraId="5D631AA2" w14:textId="77777777" w:rsidR="000B2EAE" w:rsidRPr="000B2EAE" w:rsidRDefault="000B2EAE" w:rsidP="000B2EAE">
            <w:pPr>
              <w:rPr>
                <w:rFonts w:cs="Arial"/>
              </w:rPr>
            </w:pPr>
          </w:p>
          <w:p w14:paraId="616A73AC" w14:textId="77777777" w:rsidR="000B2EAE" w:rsidRPr="000B2EAE" w:rsidRDefault="000B2EAE" w:rsidP="000B2EAE">
            <w:pPr>
              <w:rPr>
                <w:rFonts w:cs="Arial"/>
              </w:rPr>
            </w:pPr>
          </w:p>
          <w:p w14:paraId="176A89A6" w14:textId="77777777" w:rsidR="000B2EAE" w:rsidRPr="000B2EAE" w:rsidRDefault="000B2EAE" w:rsidP="000B2EAE">
            <w:pPr>
              <w:rPr>
                <w:rFonts w:cs="Arial"/>
              </w:rPr>
            </w:pPr>
          </w:p>
          <w:p w14:paraId="50DA4F5F" w14:textId="77777777" w:rsidR="000B2EAE" w:rsidRPr="000B2EAE" w:rsidRDefault="000B2EAE" w:rsidP="000B2EAE">
            <w:pPr>
              <w:rPr>
                <w:rFonts w:cs="Arial"/>
              </w:rPr>
            </w:pPr>
          </w:p>
          <w:p w14:paraId="15C1A766" w14:textId="77777777" w:rsidR="000B2EAE" w:rsidRPr="000B2EAE" w:rsidRDefault="000B2EAE" w:rsidP="000B2EAE">
            <w:pPr>
              <w:rPr>
                <w:rFonts w:cs="Arial"/>
              </w:rPr>
            </w:pPr>
          </w:p>
          <w:p w14:paraId="1890FA8E" w14:textId="413FB95D" w:rsidR="000B2EAE" w:rsidRPr="000B2EAE" w:rsidRDefault="000B2EAE" w:rsidP="000B2EAE">
            <w:pPr>
              <w:tabs>
                <w:tab w:val="left" w:pos="902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844CB2" w:rsidRPr="00645CC2" w14:paraId="4C8AA8EF" w14:textId="77777777" w:rsidTr="634EA239">
        <w:trPr>
          <w:trHeight w:val="30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8FBBCE6" w14:textId="77777777" w:rsidR="00844CB2" w:rsidRPr="00F85462" w:rsidRDefault="00844CB2" w:rsidP="003024EE">
            <w:pPr>
              <w:keepNext/>
              <w:tabs>
                <w:tab w:val="left" w:pos="702"/>
                <w:tab w:val="right" w:pos="6725"/>
              </w:tabs>
              <w:spacing w:beforeLines="40" w:before="96" w:afterLines="40" w:after="96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lastRenderedPageBreak/>
              <w:t>A2.00 – RFP Information</w:t>
            </w:r>
          </w:p>
        </w:tc>
      </w:tr>
      <w:tr w:rsidR="00844CB2" w:rsidRPr="00645CC2" w14:paraId="76756485" w14:textId="77777777" w:rsidTr="634EA239">
        <w:trPr>
          <w:trHeight w:val="300"/>
        </w:trPr>
        <w:tc>
          <w:tcPr>
            <w:tcW w:w="1266" w:type="pct"/>
            <w:shd w:val="clear" w:color="auto" w:fill="auto"/>
          </w:tcPr>
          <w:p w14:paraId="7E7FA972" w14:textId="3326368D" w:rsidR="00844CB2" w:rsidRPr="00645CC2" w:rsidRDefault="00844CB2" w:rsidP="003024EE">
            <w:pPr>
              <w:keepNext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A2.01</w:t>
            </w:r>
            <w:r w:rsidRPr="00645CC2">
              <w:rPr>
                <w:rFonts w:cs="Arial"/>
              </w:rPr>
              <w:t xml:space="preserve"> – </w:t>
            </w:r>
            <w:r w:rsidR="00C21A09">
              <w:rPr>
                <w:rFonts w:cs="Arial"/>
              </w:rPr>
              <w:t xml:space="preserve">Stage 1 </w:t>
            </w:r>
            <w:r w:rsidRPr="00645CC2">
              <w:rPr>
                <w:rFonts w:cs="Arial"/>
              </w:rPr>
              <w:t>Time</w:t>
            </w:r>
            <w:r w:rsidR="00C21A09">
              <w:rPr>
                <w:rFonts w:cs="Arial"/>
              </w:rPr>
              <w:t>line</w:t>
            </w:r>
          </w:p>
        </w:tc>
        <w:tc>
          <w:tcPr>
            <w:tcW w:w="3734" w:type="pct"/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08"/>
              <w:gridCol w:w="3236"/>
            </w:tblGrid>
            <w:tr w:rsidR="002F29D8" w:rsidRPr="00F85462" w14:paraId="17F1D766" w14:textId="77777777" w:rsidTr="210F0C1D">
              <w:trPr>
                <w:trHeight w:val="300"/>
              </w:trPr>
              <w:tc>
                <w:tcPr>
                  <w:tcW w:w="3208" w:type="dxa"/>
                  <w:tcBorders>
                    <w:right w:val="single" w:sz="12" w:space="0" w:color="auto"/>
                  </w:tcBorders>
                </w:tcPr>
                <w:p w14:paraId="36B6DFDB" w14:textId="05FFB489" w:rsidR="002F29D8" w:rsidRPr="00F85462" w:rsidRDefault="002F29D8" w:rsidP="002F29D8">
                  <w:pPr>
                    <w:keepNext/>
                    <w:tabs>
                      <w:tab w:val="left" w:pos="702"/>
                      <w:tab w:val="right" w:pos="6725"/>
                    </w:tabs>
                    <w:spacing w:beforeLines="40" w:before="96" w:afterLines="40" w:after="96"/>
                    <w:rPr>
                      <w:rFonts w:cs="Arial"/>
                      <w:szCs w:val="20"/>
                    </w:rPr>
                  </w:pPr>
                  <w:r w:rsidRPr="0018332E">
                    <w:t>Issuance of RFP Documents</w:t>
                  </w:r>
                </w:p>
              </w:tc>
              <w:tc>
                <w:tcPr>
                  <w:tcW w:w="3236" w:type="dxa"/>
                  <w:tcBorders>
                    <w:left w:val="single" w:sz="12" w:space="0" w:color="auto"/>
                  </w:tcBorders>
                </w:tcPr>
                <w:p w14:paraId="20B697FF" w14:textId="6F5FF377" w:rsidR="002F29D8" w:rsidRPr="00F85462" w:rsidRDefault="002F29D8" w:rsidP="002F29D8">
                  <w:pPr>
                    <w:keepNext/>
                    <w:tabs>
                      <w:tab w:val="left" w:pos="702"/>
                      <w:tab w:val="right" w:pos="6725"/>
                    </w:tabs>
                    <w:spacing w:beforeLines="40" w:before="96" w:afterLines="40" w:after="96"/>
                    <w:rPr>
                      <w:rFonts w:cs="Arial"/>
                      <w:szCs w:val="20"/>
                    </w:rPr>
                  </w:pPr>
                  <w:r w:rsidRPr="00EF47EE">
                    <w:rPr>
                      <w:rFonts w:cs="Arial"/>
                      <w:sz w:val="22"/>
                      <w:szCs w:val="22"/>
                      <w:highlight w:val="lightGray"/>
                    </w:rPr>
                    <w:t>Insert date</w:t>
                  </w:r>
                </w:p>
              </w:tc>
            </w:tr>
            <w:tr w:rsidR="002F29D8" w:rsidRPr="00F85462" w14:paraId="27882EA5" w14:textId="77777777" w:rsidTr="210F0C1D">
              <w:trPr>
                <w:trHeight w:val="300"/>
              </w:trPr>
              <w:tc>
                <w:tcPr>
                  <w:tcW w:w="3208" w:type="dxa"/>
                  <w:tcBorders>
                    <w:right w:val="single" w:sz="12" w:space="0" w:color="auto"/>
                  </w:tcBorders>
                </w:tcPr>
                <w:p w14:paraId="33E11BA7" w14:textId="5C0789B3" w:rsidR="002F29D8" w:rsidRPr="00F85462" w:rsidRDefault="002F29D8" w:rsidP="002F29D8">
                  <w:pPr>
                    <w:keepNext/>
                    <w:spacing w:beforeLines="40" w:before="96" w:afterLines="40" w:after="96"/>
                    <w:rPr>
                      <w:rFonts w:cs="Arial"/>
                      <w:szCs w:val="20"/>
                    </w:rPr>
                  </w:pPr>
                  <w:r w:rsidRPr="0018332E">
                    <w:t>Registration Deadline for Proponents Meeting</w:t>
                  </w:r>
                </w:p>
              </w:tc>
              <w:tc>
                <w:tcPr>
                  <w:tcW w:w="3236" w:type="dxa"/>
                  <w:tcBorders>
                    <w:left w:val="single" w:sz="12" w:space="0" w:color="auto"/>
                  </w:tcBorders>
                </w:tcPr>
                <w:p w14:paraId="5DEEA6F7" w14:textId="6497526D" w:rsidR="002F29D8" w:rsidRPr="00F85462" w:rsidRDefault="002F29D8" w:rsidP="002F29D8">
                  <w:pPr>
                    <w:keepNext/>
                    <w:spacing w:beforeLines="40" w:before="96" w:afterLines="40" w:after="96"/>
                    <w:rPr>
                      <w:rFonts w:cs="Arial"/>
                    </w:rPr>
                  </w:pPr>
                  <w:r w:rsidRPr="00EF47EE">
                    <w:rPr>
                      <w:rFonts w:cs="Arial"/>
                      <w:sz w:val="22"/>
                      <w:szCs w:val="22"/>
                      <w:highlight w:val="lightGray"/>
                    </w:rPr>
                    <w:t>Insert date and time</w:t>
                  </w:r>
                  <w:r w:rsidR="0023168F" w:rsidRPr="00EF47EE">
                    <w:rPr>
                      <w:rFonts w:cs="Arial"/>
                      <w:sz w:val="22"/>
                      <w:szCs w:val="22"/>
                      <w:highlight w:val="lightGray"/>
                    </w:rPr>
                    <w:t xml:space="preserve"> OR Not Applicable</w:t>
                  </w:r>
                  <w:r w:rsidR="0023168F" w:rsidRPr="6B7BE411">
                    <w:rPr>
                      <w:rFonts w:cs="Arial"/>
                      <w:b/>
                    </w:rPr>
                    <w:t>.</w:t>
                  </w:r>
                </w:p>
              </w:tc>
            </w:tr>
            <w:tr w:rsidR="002F29D8" w:rsidRPr="00F85462" w14:paraId="466EFDC4" w14:textId="77777777" w:rsidTr="210F0C1D">
              <w:trPr>
                <w:trHeight w:val="300"/>
              </w:trPr>
              <w:tc>
                <w:tcPr>
                  <w:tcW w:w="3208" w:type="dxa"/>
                  <w:tcBorders>
                    <w:right w:val="single" w:sz="12" w:space="0" w:color="auto"/>
                  </w:tcBorders>
                </w:tcPr>
                <w:p w14:paraId="2E722C69" w14:textId="283A86FF" w:rsidR="002F29D8" w:rsidRPr="00F85462" w:rsidRDefault="002F29D8" w:rsidP="002F29D8">
                  <w:pPr>
                    <w:keepNext/>
                    <w:spacing w:beforeLines="40" w:before="96" w:afterLines="40" w:after="96"/>
                    <w:rPr>
                      <w:rFonts w:cs="Arial"/>
                      <w:szCs w:val="20"/>
                    </w:rPr>
                  </w:pPr>
                  <w:bookmarkStart w:id="1" w:name="_Hlk125980887"/>
                  <w:r w:rsidRPr="0018332E">
                    <w:t>Proponents Meeting</w:t>
                  </w:r>
                </w:p>
              </w:tc>
              <w:tc>
                <w:tcPr>
                  <w:tcW w:w="3236" w:type="dxa"/>
                  <w:tcBorders>
                    <w:left w:val="single" w:sz="12" w:space="0" w:color="auto"/>
                  </w:tcBorders>
                </w:tcPr>
                <w:p w14:paraId="6D1E8205" w14:textId="182EA19B" w:rsidR="002F29D8" w:rsidRPr="002F29D8" w:rsidRDefault="00EF47EE" w:rsidP="002F29D8">
                  <w:pPr>
                    <w:keepNext/>
                    <w:spacing w:beforeLines="40" w:before="96" w:afterLines="40" w:after="96"/>
                    <w:rPr>
                      <w:rFonts w:cs="Arial"/>
                      <w:b/>
                      <w:iCs/>
                      <w:szCs w:val="20"/>
                    </w:rPr>
                  </w:pPr>
                  <w:r w:rsidRPr="00EF47EE">
                    <w:rPr>
                      <w:rFonts w:cs="Arial"/>
                      <w:sz w:val="22"/>
                      <w:szCs w:val="22"/>
                      <w:highlight w:val="lightGray"/>
                    </w:rPr>
                    <w:t>Insert date and time OR Not Applicable</w:t>
                  </w:r>
                  <w:r w:rsidR="002F29D8" w:rsidRPr="002F29D8">
                    <w:rPr>
                      <w:rFonts w:cs="Arial"/>
                      <w:b/>
                      <w:szCs w:val="20"/>
                    </w:rPr>
                    <w:t>.</w:t>
                  </w:r>
                </w:p>
              </w:tc>
            </w:tr>
            <w:tr w:rsidR="002F29D8" w:rsidRPr="00F85462" w14:paraId="4AF919BA" w14:textId="77777777" w:rsidTr="210F0C1D">
              <w:trPr>
                <w:trHeight w:val="300"/>
              </w:trPr>
              <w:tc>
                <w:tcPr>
                  <w:tcW w:w="3208" w:type="dxa"/>
                  <w:tcBorders>
                    <w:right w:val="single" w:sz="12" w:space="0" w:color="auto"/>
                  </w:tcBorders>
                </w:tcPr>
                <w:p w14:paraId="2B0A1D19" w14:textId="55FB7F58" w:rsidR="002F29D8" w:rsidRPr="00F85462" w:rsidRDefault="002F29D8" w:rsidP="002F29D8">
                  <w:pPr>
                    <w:keepNext/>
                    <w:spacing w:beforeLines="40" w:before="96" w:afterLines="40" w:after="96"/>
                    <w:rPr>
                      <w:rFonts w:cs="Arial"/>
                      <w:szCs w:val="20"/>
                    </w:rPr>
                  </w:pPr>
                  <w:r w:rsidRPr="0018332E">
                    <w:t>Deadline for Proponents to submit RFIs</w:t>
                  </w:r>
                </w:p>
              </w:tc>
              <w:tc>
                <w:tcPr>
                  <w:tcW w:w="3236" w:type="dxa"/>
                  <w:tcBorders>
                    <w:left w:val="single" w:sz="12" w:space="0" w:color="auto"/>
                  </w:tcBorders>
                </w:tcPr>
                <w:p w14:paraId="3E0B1A34" w14:textId="1B1ACBFD" w:rsidR="002F29D8" w:rsidRPr="002F29D8" w:rsidRDefault="00EF47EE" w:rsidP="002F29D8">
                  <w:pPr>
                    <w:keepNext/>
                    <w:spacing w:beforeLines="40" w:before="96" w:afterLines="40" w:after="96"/>
                    <w:rPr>
                      <w:rFonts w:cs="Arial"/>
                      <w:b/>
                    </w:rPr>
                  </w:pPr>
                  <w:r w:rsidRPr="00EF47EE">
                    <w:rPr>
                      <w:rFonts w:cs="Arial"/>
                      <w:sz w:val="22"/>
                      <w:szCs w:val="22"/>
                      <w:highlight w:val="lightGray"/>
                    </w:rPr>
                    <w:t>Insert date and time</w:t>
                  </w:r>
                </w:p>
              </w:tc>
            </w:tr>
            <w:tr w:rsidR="002F29D8" w:rsidRPr="00F85462" w14:paraId="6ADA4D5C" w14:textId="77777777" w:rsidTr="210F0C1D">
              <w:trPr>
                <w:trHeight w:val="300"/>
              </w:trPr>
              <w:tc>
                <w:tcPr>
                  <w:tcW w:w="3208" w:type="dxa"/>
                  <w:tcBorders>
                    <w:right w:val="single" w:sz="12" w:space="0" w:color="auto"/>
                  </w:tcBorders>
                </w:tcPr>
                <w:p w14:paraId="515CD06F" w14:textId="78760289" w:rsidR="002F29D8" w:rsidRPr="00F85462" w:rsidRDefault="002F29D8" w:rsidP="002F29D8">
                  <w:pPr>
                    <w:keepNext/>
                    <w:spacing w:beforeLines="40" w:before="96" w:afterLines="40" w:after="96"/>
                    <w:rPr>
                      <w:rFonts w:cs="Arial"/>
                      <w:szCs w:val="20"/>
                    </w:rPr>
                  </w:pPr>
                  <w:r w:rsidRPr="0018332E">
                    <w:t xml:space="preserve">Deadline for </w:t>
                  </w:r>
                  <w:r w:rsidR="00AD0C17">
                    <w:t xml:space="preserve">City to </w:t>
                  </w:r>
                  <w:r w:rsidRPr="0018332E">
                    <w:t>post RFI responses</w:t>
                  </w:r>
                </w:p>
              </w:tc>
              <w:tc>
                <w:tcPr>
                  <w:tcW w:w="3236" w:type="dxa"/>
                  <w:tcBorders>
                    <w:left w:val="single" w:sz="12" w:space="0" w:color="auto"/>
                  </w:tcBorders>
                </w:tcPr>
                <w:p w14:paraId="70B50052" w14:textId="621CD557" w:rsidR="002F29D8" w:rsidRPr="002F29D8" w:rsidRDefault="00EF47EE" w:rsidP="002F29D8">
                  <w:pPr>
                    <w:keepNext/>
                    <w:spacing w:beforeLines="40" w:before="96" w:afterLines="40" w:after="96"/>
                    <w:rPr>
                      <w:rFonts w:cs="Arial"/>
                      <w:b/>
                      <w:szCs w:val="20"/>
                    </w:rPr>
                  </w:pPr>
                  <w:r w:rsidRPr="00EF47EE">
                    <w:rPr>
                      <w:rFonts w:cs="Arial"/>
                      <w:sz w:val="22"/>
                      <w:szCs w:val="22"/>
                      <w:highlight w:val="lightGray"/>
                    </w:rPr>
                    <w:t>Insert date and time</w:t>
                  </w:r>
                </w:p>
              </w:tc>
            </w:tr>
            <w:bookmarkEnd w:id="1"/>
            <w:tr w:rsidR="002F29D8" w:rsidRPr="00F85462" w14:paraId="560EF405" w14:textId="77777777" w:rsidTr="210F0C1D">
              <w:trPr>
                <w:trHeight w:val="300"/>
              </w:trPr>
              <w:tc>
                <w:tcPr>
                  <w:tcW w:w="3208" w:type="dxa"/>
                  <w:tcBorders>
                    <w:right w:val="single" w:sz="12" w:space="0" w:color="auto"/>
                  </w:tcBorders>
                </w:tcPr>
                <w:p w14:paraId="579C2EB6" w14:textId="6BB0F5E7" w:rsidR="002F29D8" w:rsidRPr="00F85462" w:rsidRDefault="002F29D8" w:rsidP="002F29D8">
                  <w:pPr>
                    <w:keepNext/>
                    <w:spacing w:beforeLines="40" w:before="96" w:afterLines="40" w:after="96"/>
                    <w:rPr>
                      <w:rFonts w:cs="Arial"/>
                      <w:szCs w:val="20"/>
                    </w:rPr>
                  </w:pPr>
                  <w:r w:rsidRPr="0018332E">
                    <w:t>Intent to Bid Deadline</w:t>
                  </w:r>
                </w:p>
              </w:tc>
              <w:tc>
                <w:tcPr>
                  <w:tcW w:w="3236" w:type="dxa"/>
                  <w:tcBorders>
                    <w:left w:val="single" w:sz="12" w:space="0" w:color="auto"/>
                  </w:tcBorders>
                </w:tcPr>
                <w:p w14:paraId="1DB8CFF7" w14:textId="6F4E9270" w:rsidR="002F29D8" w:rsidRPr="00F85462" w:rsidRDefault="00EF47EE" w:rsidP="002F29D8">
                  <w:pPr>
                    <w:keepNext/>
                    <w:spacing w:beforeLines="40" w:before="96" w:afterLines="40" w:after="96"/>
                    <w:rPr>
                      <w:rFonts w:cs="Arial"/>
                      <w:szCs w:val="20"/>
                    </w:rPr>
                  </w:pPr>
                  <w:r w:rsidRPr="00EF47EE">
                    <w:rPr>
                      <w:rFonts w:cs="Arial"/>
                      <w:sz w:val="22"/>
                      <w:szCs w:val="22"/>
                      <w:highlight w:val="lightGray"/>
                    </w:rPr>
                    <w:t>Insert date and time</w:t>
                  </w:r>
                </w:p>
              </w:tc>
            </w:tr>
            <w:tr w:rsidR="002F29D8" w:rsidRPr="00F85462" w14:paraId="612D4132" w14:textId="77777777" w:rsidTr="210F0C1D">
              <w:trPr>
                <w:trHeight w:val="300"/>
              </w:trPr>
              <w:tc>
                <w:tcPr>
                  <w:tcW w:w="3208" w:type="dxa"/>
                  <w:tcBorders>
                    <w:right w:val="single" w:sz="12" w:space="0" w:color="auto"/>
                  </w:tcBorders>
                </w:tcPr>
                <w:p w14:paraId="16B453FD" w14:textId="5412DFD3" w:rsidR="002F29D8" w:rsidRPr="00F85462" w:rsidRDefault="002F29D8" w:rsidP="002F29D8">
                  <w:pPr>
                    <w:keepNext/>
                    <w:spacing w:beforeLines="40" w:before="96" w:afterLines="40" w:after="96"/>
                    <w:rPr>
                      <w:rFonts w:cs="Arial"/>
                      <w:szCs w:val="20"/>
                    </w:rPr>
                  </w:pPr>
                  <w:r w:rsidRPr="0018332E">
                    <w:t>Deadline to submit confidentiality agreement</w:t>
                  </w:r>
                </w:p>
              </w:tc>
              <w:tc>
                <w:tcPr>
                  <w:tcW w:w="3236" w:type="dxa"/>
                  <w:tcBorders>
                    <w:left w:val="single" w:sz="12" w:space="0" w:color="auto"/>
                  </w:tcBorders>
                </w:tcPr>
                <w:p w14:paraId="1F06C12B" w14:textId="0BCDB130" w:rsidR="002F29D8" w:rsidRPr="00F85462" w:rsidRDefault="16B2761E" w:rsidP="6EA6D5E7">
                  <w:pPr>
                    <w:keepNext/>
                    <w:spacing w:beforeLines="40" w:before="96" w:afterLines="40" w:after="96"/>
                    <w:rPr>
                      <w:rFonts w:cs="Arial"/>
                    </w:rPr>
                  </w:pPr>
                  <w:r w:rsidRPr="00EF47EE">
                    <w:rPr>
                      <w:rFonts w:cs="Arial"/>
                      <w:sz w:val="22"/>
                      <w:szCs w:val="22"/>
                      <w:highlight w:val="lightGray"/>
                    </w:rPr>
                    <w:t>Insert date</w:t>
                  </w:r>
                  <w:r w:rsidR="005B73BE" w:rsidRPr="00EF47EE">
                    <w:rPr>
                      <w:rFonts w:cs="Arial"/>
                      <w:sz w:val="22"/>
                      <w:szCs w:val="22"/>
                      <w:highlight w:val="lightGray"/>
                    </w:rPr>
                    <w:t xml:space="preserve"> and time in Winnipeg Time OR Not Applicable</w:t>
                  </w:r>
                </w:p>
              </w:tc>
            </w:tr>
          </w:tbl>
          <w:p w14:paraId="7BF16324" w14:textId="77777777" w:rsidR="00844CB2" w:rsidRPr="00F85462" w:rsidRDefault="00844CB2" w:rsidP="003024EE">
            <w:pPr>
              <w:keepNext/>
              <w:tabs>
                <w:tab w:val="left" w:pos="702"/>
                <w:tab w:val="right" w:pos="6725"/>
              </w:tabs>
              <w:spacing w:before="120" w:after="120"/>
              <w:rPr>
                <w:rFonts w:cs="Arial"/>
                <w:bCs/>
                <w:iCs/>
              </w:rPr>
            </w:pPr>
          </w:p>
        </w:tc>
      </w:tr>
      <w:tr w:rsidR="00844CB2" w:rsidRPr="00645CC2" w14:paraId="1EFC0913" w14:textId="77777777" w:rsidTr="634EA239">
        <w:trPr>
          <w:trHeight w:val="300"/>
        </w:trPr>
        <w:tc>
          <w:tcPr>
            <w:tcW w:w="1266" w:type="pct"/>
            <w:shd w:val="clear" w:color="auto" w:fill="auto"/>
          </w:tcPr>
          <w:p w14:paraId="109E39AE" w14:textId="77777777" w:rsidR="00844CB2" w:rsidRDefault="00844CB2" w:rsidP="003024EE">
            <w:pPr>
              <w:keepNext/>
              <w:spacing w:before="120" w:after="120"/>
              <w:rPr>
                <w:rFonts w:cs="Arial"/>
              </w:rPr>
            </w:pPr>
            <w:r>
              <w:t>A2.02</w:t>
            </w:r>
            <w:r w:rsidRPr="00645CC2">
              <w:t xml:space="preserve"> – Background Information</w:t>
            </w:r>
          </w:p>
        </w:tc>
        <w:tc>
          <w:tcPr>
            <w:tcW w:w="3734" w:type="pct"/>
            <w:shd w:val="clear" w:color="auto" w:fill="auto"/>
          </w:tcPr>
          <w:p w14:paraId="21178953" w14:textId="5E3077EA" w:rsidR="00844CB2" w:rsidRPr="00F46AE2" w:rsidRDefault="00844CB2" w:rsidP="003024EE">
            <w:pPr>
              <w:keepNext/>
              <w:spacing w:before="120" w:after="120"/>
              <w:rPr>
                <w:rFonts w:cs="Arial"/>
                <w:b/>
                <w:iCs/>
              </w:rPr>
            </w:pPr>
            <w:r>
              <w:rPr>
                <w:bCs/>
                <w:iCs/>
              </w:rPr>
              <w:t xml:space="preserve">Background Information </w:t>
            </w:r>
            <w:proofErr w:type="gramStart"/>
            <w:r w:rsidRPr="00EF47EE">
              <w:rPr>
                <w:rFonts w:cs="Arial"/>
                <w:sz w:val="22"/>
                <w:highlight w:val="lightGray"/>
              </w:rPr>
              <w:t>will be/will</w:t>
            </w:r>
            <w:proofErr w:type="gramEnd"/>
            <w:r w:rsidRPr="00EF47EE">
              <w:rPr>
                <w:rFonts w:cs="Arial"/>
                <w:sz w:val="22"/>
                <w:highlight w:val="lightGray"/>
              </w:rPr>
              <w:t xml:space="preserve"> not be</w:t>
            </w:r>
            <w:r>
              <w:rPr>
                <w:bCs/>
                <w:iCs/>
              </w:rPr>
              <w:t xml:space="preserve"> provided to the Proponents on MERX. </w:t>
            </w:r>
          </w:p>
        </w:tc>
      </w:tr>
      <w:tr w:rsidR="00844CB2" w:rsidRPr="00645CC2" w14:paraId="794247E9" w14:textId="77777777" w:rsidTr="634EA239">
        <w:trPr>
          <w:trHeight w:val="300"/>
        </w:trPr>
        <w:tc>
          <w:tcPr>
            <w:tcW w:w="1266" w:type="pct"/>
            <w:shd w:val="clear" w:color="auto" w:fill="auto"/>
          </w:tcPr>
          <w:p w14:paraId="45F4E229" w14:textId="77777777" w:rsidR="00844CB2" w:rsidRPr="00645CC2" w:rsidRDefault="00844CB2" w:rsidP="003024EE">
            <w:pPr>
              <w:keepNext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A2.03 – </w:t>
            </w:r>
            <w:r w:rsidRPr="005424B1">
              <w:rPr>
                <w:rFonts w:cs="Arial"/>
              </w:rPr>
              <w:t xml:space="preserve">Maximum number of </w:t>
            </w:r>
            <w:r>
              <w:rPr>
                <w:rFonts w:cs="Arial"/>
              </w:rPr>
              <w:t>P</w:t>
            </w:r>
            <w:r w:rsidRPr="005424B1">
              <w:rPr>
                <w:rFonts w:cs="Arial"/>
              </w:rPr>
              <w:t>roponents that can be progressed to Stage 2</w:t>
            </w:r>
          </w:p>
        </w:tc>
        <w:tc>
          <w:tcPr>
            <w:tcW w:w="3734" w:type="pct"/>
            <w:shd w:val="clear" w:color="auto" w:fill="auto"/>
          </w:tcPr>
          <w:p w14:paraId="5E952AF1" w14:textId="150EF88A" w:rsidR="00844CB2" w:rsidRPr="00F46AE2" w:rsidRDefault="00176C1E" w:rsidP="003024EE">
            <w:pPr>
              <w:keepNext/>
              <w:spacing w:before="120" w:after="120"/>
              <w:rPr>
                <w:rFonts w:cs="Arial"/>
                <w:b/>
                <w:iCs/>
              </w:rPr>
            </w:pPr>
            <w:r w:rsidRPr="00EF47EE">
              <w:rPr>
                <w:rFonts w:cs="Arial"/>
                <w:sz w:val="22"/>
                <w:highlight w:val="lightGray"/>
              </w:rPr>
              <w:t xml:space="preserve">Number of </w:t>
            </w:r>
            <w:r w:rsidR="00844CB2" w:rsidRPr="00EF47EE">
              <w:rPr>
                <w:rFonts w:cs="Arial"/>
                <w:sz w:val="22"/>
                <w:highlight w:val="lightGray"/>
              </w:rPr>
              <w:t>Proponents</w:t>
            </w:r>
          </w:p>
          <w:p w14:paraId="1B9D368C" w14:textId="4B76FC9E" w:rsidR="00844CB2" w:rsidRPr="00F46AE2" w:rsidRDefault="00844CB2" w:rsidP="003024EE">
            <w:pPr>
              <w:keepNext/>
              <w:spacing w:before="120" w:after="120"/>
              <w:rPr>
                <w:rFonts w:cs="Arial"/>
                <w:bCs/>
                <w:i/>
              </w:rPr>
            </w:pPr>
          </w:p>
        </w:tc>
      </w:tr>
      <w:tr w:rsidR="00844CB2" w:rsidRPr="00645CC2" w14:paraId="050303A9" w14:textId="77777777" w:rsidTr="634EA239">
        <w:trPr>
          <w:trHeight w:val="300"/>
        </w:trPr>
        <w:tc>
          <w:tcPr>
            <w:tcW w:w="1266" w:type="pct"/>
            <w:shd w:val="clear" w:color="auto" w:fill="auto"/>
          </w:tcPr>
          <w:p w14:paraId="7ECDB88A" w14:textId="1329809E" w:rsidR="00844CB2" w:rsidRDefault="00B82B24" w:rsidP="003024EE">
            <w:pPr>
              <w:keepNext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A2.04 – Evaluation Criteria for</w:t>
            </w:r>
            <w:r w:rsidR="000B4F41">
              <w:rPr>
                <w:rFonts w:cs="Arial"/>
              </w:rPr>
              <w:t xml:space="preserve"> Stage 1.5 - </w:t>
            </w:r>
            <w:r w:rsidR="000B4F41">
              <w:t>A</w:t>
            </w:r>
            <w:r>
              <w:t xml:space="preserve">dditional </w:t>
            </w:r>
            <w:r w:rsidR="000B4F41">
              <w:t>S</w:t>
            </w:r>
            <w:r>
              <w:t>creening</w:t>
            </w:r>
            <w:r>
              <w:rPr>
                <w:rFonts w:cs="Arial"/>
              </w:rPr>
              <w:t xml:space="preserve"> (if applicable)</w:t>
            </w:r>
          </w:p>
        </w:tc>
        <w:tc>
          <w:tcPr>
            <w:tcW w:w="3734" w:type="pct"/>
            <w:shd w:val="clear" w:color="auto" w:fill="auto"/>
          </w:tcPr>
          <w:p w14:paraId="71582A1A" w14:textId="7B094F99" w:rsidR="003F3155" w:rsidRPr="00DB3720" w:rsidRDefault="00EF47EE" w:rsidP="62478370">
            <w:pPr>
              <w:keepNext/>
              <w:spacing w:before="120" w:after="120"/>
              <w:rPr>
                <w:rFonts w:cs="Arial"/>
                <w:b/>
                <w:bCs/>
                <w:i/>
                <w:iCs/>
                <w:color w:val="EE0000"/>
              </w:rPr>
            </w:pPr>
            <w:r>
              <w:rPr>
                <w:i/>
                <w:vanish/>
                <w:color w:val="FF0000"/>
                <w:szCs w:val="24"/>
                <w:lang w:val="en-CA"/>
              </w:rPr>
              <w:t>Spec Note: C</w:t>
            </w:r>
            <w:r w:rsidR="003F3155" w:rsidRPr="00EF47EE">
              <w:rPr>
                <w:i/>
                <w:vanish/>
                <w:color w:val="FF0000"/>
                <w:szCs w:val="24"/>
                <w:lang w:val="en-CA"/>
              </w:rPr>
              <w:t>riteria listed below are examples only. Add/modify/delete evaluation criteria as relevant for each projec</w:t>
            </w:r>
            <w:r>
              <w:rPr>
                <w:i/>
                <w:vanish/>
                <w:color w:val="FF0000"/>
                <w:szCs w:val="24"/>
                <w:lang w:val="en-CA"/>
              </w:rPr>
              <w:t>t.</w:t>
            </w:r>
          </w:p>
          <w:tbl>
            <w:tblPr>
              <w:tblStyle w:val="TableGrid"/>
              <w:tblW w:w="6695" w:type="dxa"/>
              <w:tblLook w:val="04A0" w:firstRow="1" w:lastRow="0" w:firstColumn="1" w:lastColumn="0" w:noHBand="0" w:noVBand="1"/>
            </w:tblPr>
            <w:tblGrid>
              <w:gridCol w:w="3459"/>
              <w:gridCol w:w="1436"/>
              <w:gridCol w:w="1800"/>
            </w:tblGrid>
            <w:tr w:rsidR="00844CB2" w:rsidRPr="001D4DDA" w14:paraId="3E253B2E" w14:textId="77777777" w:rsidTr="003024EE">
              <w:tc>
                <w:tcPr>
                  <w:tcW w:w="3459" w:type="dxa"/>
                  <w:shd w:val="clear" w:color="auto" w:fill="D9D9D9" w:themeFill="background1" w:themeFillShade="D9"/>
                </w:tcPr>
                <w:p w14:paraId="306A4D43" w14:textId="77777777" w:rsidR="00844CB2" w:rsidRPr="001D4DDA" w:rsidRDefault="00844CB2" w:rsidP="003024EE">
                  <w:pPr>
                    <w:pStyle w:val="BodyText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Evaluation Criteria</w:t>
                  </w:r>
                </w:p>
              </w:tc>
              <w:tc>
                <w:tcPr>
                  <w:tcW w:w="1436" w:type="dxa"/>
                  <w:shd w:val="clear" w:color="auto" w:fill="D9D9D9" w:themeFill="background1" w:themeFillShade="D9"/>
                </w:tcPr>
                <w:p w14:paraId="7922E1E5" w14:textId="77777777" w:rsidR="00844CB2" w:rsidRPr="001D4DDA" w:rsidRDefault="00844CB2" w:rsidP="003024EE">
                  <w:pPr>
                    <w:pStyle w:val="BodyText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Weight</w:t>
                  </w:r>
                </w:p>
              </w:tc>
              <w:tc>
                <w:tcPr>
                  <w:tcW w:w="1800" w:type="dxa"/>
                  <w:shd w:val="clear" w:color="auto" w:fill="D9D9D9" w:themeFill="background1" w:themeFillShade="D9"/>
                </w:tcPr>
                <w:p w14:paraId="4A41173C" w14:textId="77777777" w:rsidR="00844CB2" w:rsidRPr="001D4DDA" w:rsidRDefault="00844CB2" w:rsidP="003024EE">
                  <w:pPr>
                    <w:pStyle w:val="BodyText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Maximum Score</w:t>
                  </w:r>
                </w:p>
              </w:tc>
            </w:tr>
            <w:tr w:rsidR="00844CB2" w:rsidRPr="001D4DDA" w14:paraId="359222D7" w14:textId="77777777" w:rsidTr="003024EE">
              <w:tc>
                <w:tcPr>
                  <w:tcW w:w="3459" w:type="dxa"/>
                </w:tcPr>
                <w:p w14:paraId="355C1A25" w14:textId="77777777" w:rsidR="00844CB2" w:rsidRPr="001D4DDA" w:rsidRDefault="00844CB2" w:rsidP="003024EE">
                  <w:pPr>
                    <w:pStyle w:val="BodyText"/>
                    <w:rPr>
                      <w:rFonts w:eastAsiaTheme="minorHAnsi"/>
                      <w:szCs w:val="20"/>
                    </w:rPr>
                  </w:pP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[</w:t>
                  </w:r>
                  <w:r w:rsidRPr="001D4DDA">
                    <w:rPr>
                      <w:rFonts w:eastAsiaTheme="minorHAnsi" w:cs="Arial"/>
                      <w:b/>
                      <w:bCs/>
                      <w:szCs w:val="20"/>
                    </w:rPr>
                    <w:t>●</w:t>
                  </w: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]</w:t>
                  </w:r>
                </w:p>
              </w:tc>
              <w:tc>
                <w:tcPr>
                  <w:tcW w:w="1436" w:type="dxa"/>
                </w:tcPr>
                <w:p w14:paraId="2963CD64" w14:textId="4F873B9B" w:rsidR="00844CB2" w:rsidRPr="001D4DDA" w:rsidRDefault="00EF47EE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szCs w:val="20"/>
                    </w:rPr>
                    <w:t>%</w:t>
                  </w:r>
                </w:p>
              </w:tc>
              <w:tc>
                <w:tcPr>
                  <w:tcW w:w="1800" w:type="dxa"/>
                </w:tcPr>
                <w:p w14:paraId="74CB47E5" w14:textId="77777777" w:rsidR="00844CB2" w:rsidRPr="001D4DDA" w:rsidRDefault="00844CB2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[</w:t>
                  </w:r>
                  <w:r w:rsidRPr="001D4DDA">
                    <w:rPr>
                      <w:rFonts w:eastAsiaTheme="minorHAnsi" w:cs="Arial"/>
                      <w:b/>
                      <w:bCs/>
                      <w:szCs w:val="20"/>
                    </w:rPr>
                    <w:t>●</w:t>
                  </w: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]</w:t>
                  </w:r>
                </w:p>
              </w:tc>
            </w:tr>
            <w:tr w:rsidR="00844CB2" w:rsidRPr="001D4DDA" w14:paraId="1A7ECA2B" w14:textId="77777777" w:rsidTr="003024EE">
              <w:tc>
                <w:tcPr>
                  <w:tcW w:w="3459" w:type="dxa"/>
                </w:tcPr>
                <w:p w14:paraId="424F5551" w14:textId="77777777" w:rsidR="00844CB2" w:rsidRPr="001D4DDA" w:rsidRDefault="00844CB2" w:rsidP="003024EE">
                  <w:pPr>
                    <w:pStyle w:val="BodyText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[</w:t>
                  </w:r>
                  <w:r w:rsidRPr="001D4DDA">
                    <w:rPr>
                      <w:rFonts w:eastAsiaTheme="minorHAnsi" w:cs="Arial"/>
                      <w:b/>
                      <w:bCs/>
                      <w:szCs w:val="20"/>
                    </w:rPr>
                    <w:t>●</w:t>
                  </w: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]</w:t>
                  </w:r>
                </w:p>
              </w:tc>
              <w:tc>
                <w:tcPr>
                  <w:tcW w:w="1436" w:type="dxa"/>
                </w:tcPr>
                <w:p w14:paraId="7888DBA4" w14:textId="4F8C1940" w:rsidR="00844CB2" w:rsidRPr="001D4DDA" w:rsidRDefault="00EF47EE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szCs w:val="20"/>
                    </w:rPr>
                    <w:t>%</w:t>
                  </w:r>
                </w:p>
              </w:tc>
              <w:tc>
                <w:tcPr>
                  <w:tcW w:w="1800" w:type="dxa"/>
                </w:tcPr>
                <w:p w14:paraId="355F0CE7" w14:textId="77777777" w:rsidR="00844CB2" w:rsidRPr="001D4DDA" w:rsidRDefault="00844CB2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[</w:t>
                  </w:r>
                  <w:r w:rsidRPr="001D4DDA">
                    <w:rPr>
                      <w:rFonts w:eastAsiaTheme="minorHAnsi" w:cs="Arial"/>
                      <w:b/>
                      <w:bCs/>
                      <w:szCs w:val="20"/>
                    </w:rPr>
                    <w:t>●</w:t>
                  </w: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]</w:t>
                  </w:r>
                </w:p>
              </w:tc>
            </w:tr>
            <w:tr w:rsidR="00844CB2" w:rsidRPr="001D4DDA" w14:paraId="6AD4D46F" w14:textId="77777777" w:rsidTr="003024EE">
              <w:tc>
                <w:tcPr>
                  <w:tcW w:w="3459" w:type="dxa"/>
                </w:tcPr>
                <w:p w14:paraId="0D1E9BB5" w14:textId="77777777" w:rsidR="00844CB2" w:rsidRPr="001D4DDA" w:rsidRDefault="00844CB2" w:rsidP="003024EE">
                  <w:pPr>
                    <w:pStyle w:val="BodyText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szCs w:val="20"/>
                    </w:rPr>
                    <w:t>Maximum Score</w:t>
                  </w:r>
                </w:p>
              </w:tc>
              <w:tc>
                <w:tcPr>
                  <w:tcW w:w="3236" w:type="dxa"/>
                  <w:gridSpan w:val="2"/>
                </w:tcPr>
                <w:p w14:paraId="6A481830" w14:textId="32FDDDFB" w:rsidR="00844CB2" w:rsidRPr="001D4DDA" w:rsidRDefault="00844CB2" w:rsidP="003024EE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[</w:t>
                  </w:r>
                  <w:r w:rsidRPr="001D4DDA">
                    <w:rPr>
                      <w:rFonts w:eastAsiaTheme="minorHAnsi" w:cs="Arial"/>
                      <w:b/>
                      <w:bCs/>
                      <w:szCs w:val="20"/>
                    </w:rPr>
                    <w:t>●</w:t>
                  </w: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]</w:t>
                  </w:r>
                </w:p>
              </w:tc>
            </w:tr>
          </w:tbl>
          <w:p w14:paraId="01E68EDA" w14:textId="6B65E183" w:rsidR="00844CB2" w:rsidRPr="006F3DB7" w:rsidRDefault="00844CB2" w:rsidP="003024EE">
            <w:pPr>
              <w:keepNext/>
              <w:spacing w:before="120" w:after="120"/>
              <w:rPr>
                <w:rFonts w:cs="Arial"/>
                <w:b/>
                <w:iCs/>
              </w:rPr>
            </w:pPr>
          </w:p>
        </w:tc>
      </w:tr>
      <w:tr w:rsidR="00B812E1" w:rsidRPr="00645CC2" w14:paraId="55DC81EF" w14:textId="77777777" w:rsidTr="634EA239">
        <w:trPr>
          <w:trHeight w:val="300"/>
        </w:trPr>
        <w:tc>
          <w:tcPr>
            <w:tcW w:w="1266" w:type="pct"/>
            <w:shd w:val="clear" w:color="auto" w:fill="auto"/>
          </w:tcPr>
          <w:p w14:paraId="7BB2B475" w14:textId="3F37F9F7" w:rsidR="00B812E1" w:rsidRDefault="00B812E1" w:rsidP="003024EE">
            <w:pPr>
              <w:keepNext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A2.05</w:t>
            </w:r>
            <w:r w:rsidR="006263B5">
              <w:rPr>
                <w:rFonts w:cs="Arial"/>
              </w:rPr>
              <w:t xml:space="preserve"> Timeline - Stage 1.5 – Additional Screening</w:t>
            </w:r>
          </w:p>
        </w:tc>
        <w:tc>
          <w:tcPr>
            <w:tcW w:w="3734" w:type="pct"/>
            <w:shd w:val="clear" w:color="auto" w:fill="auto"/>
          </w:tcPr>
          <w:p w14:paraId="11C1E0DF" w14:textId="0974D574" w:rsidR="00B812E1" w:rsidRPr="005424B1" w:rsidRDefault="00B812E1" w:rsidP="003024EE">
            <w:pPr>
              <w:keepNext/>
              <w:spacing w:before="120" w:after="120"/>
              <w:rPr>
                <w:b/>
                <w:bCs/>
                <w:i/>
                <w:iCs/>
              </w:rPr>
            </w:pPr>
            <w:r w:rsidRPr="006325DE">
              <w:rPr>
                <w:rFonts w:cs="Arial"/>
                <w:bCs/>
                <w:szCs w:val="20"/>
              </w:rPr>
              <w:t>The timetable for Stage 1.5 – Additional Screening (if applicable) will be shared with all Proponents upon issuance of a</w:t>
            </w:r>
            <w:r w:rsidR="00DC5077">
              <w:rPr>
                <w:rFonts w:cs="Arial"/>
                <w:bCs/>
                <w:szCs w:val="20"/>
              </w:rPr>
              <w:t xml:space="preserve">n </w:t>
            </w:r>
            <w:r w:rsidRPr="006325DE">
              <w:rPr>
                <w:rFonts w:cs="Arial"/>
                <w:bCs/>
                <w:szCs w:val="20"/>
              </w:rPr>
              <w:t>Addendum</w:t>
            </w:r>
            <w:r w:rsidRPr="006325DE">
              <w:rPr>
                <w:rFonts w:cs="Arial"/>
                <w:b/>
                <w:bCs/>
                <w:szCs w:val="20"/>
              </w:rPr>
              <w:t>.</w:t>
            </w:r>
          </w:p>
        </w:tc>
      </w:tr>
      <w:tr w:rsidR="00EB6DD7" w:rsidRPr="00645CC2" w14:paraId="007ECDAE" w14:textId="77777777" w:rsidTr="634EA239">
        <w:trPr>
          <w:trHeight w:val="300"/>
        </w:trPr>
        <w:tc>
          <w:tcPr>
            <w:tcW w:w="1266" w:type="pct"/>
            <w:shd w:val="clear" w:color="auto" w:fill="auto"/>
          </w:tcPr>
          <w:p w14:paraId="1CF85C29" w14:textId="4B69A1E1" w:rsidR="00EB6DD7" w:rsidRDefault="00893763" w:rsidP="003024EE">
            <w:pPr>
              <w:keepNext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A2.06 – Format for Stage 2 – Short List</w:t>
            </w:r>
          </w:p>
        </w:tc>
        <w:tc>
          <w:tcPr>
            <w:tcW w:w="3734" w:type="pct"/>
            <w:shd w:val="clear" w:color="auto" w:fill="auto"/>
          </w:tcPr>
          <w:p w14:paraId="7EF462CA" w14:textId="48977603" w:rsidR="00EB6DD7" w:rsidRPr="00D71E15" w:rsidRDefault="00893763" w:rsidP="003024EE">
            <w:pPr>
              <w:keepNext/>
              <w:spacing w:before="120" w:after="120"/>
              <w:rPr>
                <w:b/>
                <w:bCs/>
                <w:iCs/>
              </w:rPr>
            </w:pPr>
            <w:r w:rsidRPr="00D446E8">
              <w:rPr>
                <w:rFonts w:cs="Arial"/>
                <w:sz w:val="22"/>
                <w:highlight w:val="lightGray"/>
              </w:rPr>
              <w:t>Interview OR Written Response</w:t>
            </w:r>
          </w:p>
        </w:tc>
      </w:tr>
      <w:tr w:rsidR="00844CB2" w:rsidRPr="00645CC2" w14:paraId="230F353A" w14:textId="77777777" w:rsidTr="634EA239">
        <w:trPr>
          <w:trHeight w:val="300"/>
        </w:trPr>
        <w:tc>
          <w:tcPr>
            <w:tcW w:w="1266" w:type="pct"/>
            <w:shd w:val="clear" w:color="auto" w:fill="auto"/>
          </w:tcPr>
          <w:p w14:paraId="5FB0224B" w14:textId="0DB05882" w:rsidR="00844CB2" w:rsidRDefault="00B82B24" w:rsidP="003024EE">
            <w:pPr>
              <w:keepNext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lastRenderedPageBreak/>
              <w:t>A2.0</w:t>
            </w:r>
            <w:r w:rsidR="00D71E15">
              <w:rPr>
                <w:rFonts w:cs="Arial"/>
              </w:rPr>
              <w:t>7</w:t>
            </w:r>
            <w:r>
              <w:rPr>
                <w:rFonts w:cs="Arial"/>
              </w:rPr>
              <w:t xml:space="preserve"> – Evaluation Criteria for Stage 2 – Short List</w:t>
            </w:r>
          </w:p>
        </w:tc>
        <w:tc>
          <w:tcPr>
            <w:tcW w:w="3734" w:type="pct"/>
            <w:shd w:val="clear" w:color="auto" w:fill="auto"/>
          </w:tcPr>
          <w:p w14:paraId="0320750D" w14:textId="0B33995E" w:rsidR="00844CB2" w:rsidRPr="00C27C6D" w:rsidRDefault="00C27C6D" w:rsidP="210F0C1D">
            <w:pPr>
              <w:keepNext/>
              <w:spacing w:before="120" w:after="120"/>
              <w:rPr>
                <w:rFonts w:eastAsiaTheme="minorHAnsi"/>
                <w:b/>
                <w:bCs/>
                <w:szCs w:val="20"/>
              </w:rPr>
            </w:pPr>
            <w:r w:rsidRPr="00D446E8">
              <w:rPr>
                <w:i/>
                <w:vanish/>
                <w:color w:val="FF0000"/>
                <w:szCs w:val="24"/>
                <w:lang w:val="en-CA"/>
              </w:rPr>
              <w:t>Spec Note</w:t>
            </w:r>
            <w:r w:rsidR="00844CB2" w:rsidRPr="00D446E8">
              <w:rPr>
                <w:i/>
                <w:vanish/>
                <w:color w:val="FF0000"/>
                <w:szCs w:val="24"/>
                <w:lang w:val="en-CA"/>
              </w:rPr>
              <w:t xml:space="preserve">: </w:t>
            </w:r>
            <w:r w:rsidR="003F3155" w:rsidRPr="00D446E8">
              <w:rPr>
                <w:i/>
                <w:vanish/>
                <w:color w:val="FF0000"/>
                <w:szCs w:val="24"/>
                <w:lang w:val="en-CA"/>
              </w:rPr>
              <w:t xml:space="preserve">Criteria listed below are examples only. </w:t>
            </w:r>
            <w:r w:rsidR="00844CB2" w:rsidRPr="00D446E8">
              <w:rPr>
                <w:i/>
                <w:vanish/>
                <w:color w:val="FF0000"/>
                <w:szCs w:val="24"/>
                <w:lang w:val="en-CA"/>
              </w:rPr>
              <w:t>Add/modify/delete evaluation criteria as relevant for each projec</w:t>
            </w:r>
            <w:r w:rsidR="00D446E8">
              <w:rPr>
                <w:i/>
                <w:vanish/>
                <w:color w:val="FF0000"/>
                <w:szCs w:val="24"/>
                <w:lang w:val="en-CA"/>
              </w:rPr>
              <w:t>t.</w:t>
            </w:r>
          </w:p>
          <w:tbl>
            <w:tblPr>
              <w:tblStyle w:val="TableGrid"/>
              <w:tblW w:w="6765" w:type="dxa"/>
              <w:tblLook w:val="04A0" w:firstRow="1" w:lastRow="0" w:firstColumn="1" w:lastColumn="0" w:noHBand="0" w:noVBand="1"/>
            </w:tblPr>
            <w:tblGrid>
              <w:gridCol w:w="3455"/>
              <w:gridCol w:w="914"/>
              <w:gridCol w:w="1198"/>
              <w:gridCol w:w="1198"/>
            </w:tblGrid>
            <w:tr w:rsidR="00844CB2" w:rsidRPr="00B54C1D" w14:paraId="78788BB8" w14:textId="77777777" w:rsidTr="634EA239">
              <w:trPr>
                <w:trHeight w:val="300"/>
              </w:trPr>
              <w:tc>
                <w:tcPr>
                  <w:tcW w:w="3455" w:type="dxa"/>
                  <w:shd w:val="clear" w:color="auto" w:fill="D9D9D9" w:themeFill="background1" w:themeFillShade="D9"/>
                </w:tcPr>
                <w:p w14:paraId="0F3727CD" w14:textId="77777777" w:rsidR="00844CB2" w:rsidRPr="001D4DDA" w:rsidRDefault="00844CB2" w:rsidP="003024EE">
                  <w:pPr>
                    <w:pStyle w:val="BodyText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Evaluation Criteria</w:t>
                  </w:r>
                </w:p>
              </w:tc>
              <w:tc>
                <w:tcPr>
                  <w:tcW w:w="914" w:type="dxa"/>
                  <w:shd w:val="clear" w:color="auto" w:fill="D9D9D9" w:themeFill="background1" w:themeFillShade="D9"/>
                </w:tcPr>
                <w:p w14:paraId="51FEA02B" w14:textId="77777777" w:rsidR="00844CB2" w:rsidRPr="001D4DDA" w:rsidRDefault="00844CB2" w:rsidP="003024EE">
                  <w:pPr>
                    <w:pStyle w:val="BodyText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Weight</w:t>
                  </w:r>
                </w:p>
              </w:tc>
              <w:tc>
                <w:tcPr>
                  <w:tcW w:w="1198" w:type="dxa"/>
                  <w:shd w:val="clear" w:color="auto" w:fill="D9D9D9" w:themeFill="background1" w:themeFillShade="D9"/>
                </w:tcPr>
                <w:p w14:paraId="3053610C" w14:textId="77777777" w:rsidR="00844CB2" w:rsidRPr="001D4DDA" w:rsidRDefault="00844CB2" w:rsidP="003024EE">
                  <w:pPr>
                    <w:pStyle w:val="BodyText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Maximum Score</w:t>
                  </w:r>
                </w:p>
              </w:tc>
              <w:tc>
                <w:tcPr>
                  <w:tcW w:w="1198" w:type="dxa"/>
                  <w:shd w:val="clear" w:color="auto" w:fill="D9D9D9" w:themeFill="background1" w:themeFillShade="D9"/>
                </w:tcPr>
                <w:p w14:paraId="1A53840B" w14:textId="04C23BE4" w:rsidR="046D1E27" w:rsidRDefault="046D1E27" w:rsidP="634EA239">
                  <w:pPr>
                    <w:pStyle w:val="BodyText"/>
                    <w:rPr>
                      <w:rFonts w:eastAsiaTheme="minorEastAsia"/>
                      <w:b/>
                      <w:bCs/>
                    </w:rPr>
                  </w:pPr>
                  <w:r w:rsidRPr="634EA239">
                    <w:rPr>
                      <w:rFonts w:eastAsiaTheme="minorEastAsia"/>
                      <w:b/>
                      <w:bCs/>
                    </w:rPr>
                    <w:t>Minimum Score</w:t>
                  </w:r>
                </w:p>
              </w:tc>
            </w:tr>
            <w:tr w:rsidR="0044369D" w:rsidRPr="00B54DBD" w14:paraId="71BAD3F9" w14:textId="77777777" w:rsidTr="634EA239">
              <w:trPr>
                <w:trHeight w:val="300"/>
              </w:trPr>
              <w:tc>
                <w:tcPr>
                  <w:tcW w:w="3455" w:type="dxa"/>
                </w:tcPr>
                <w:p w14:paraId="4394F8B8" w14:textId="1882910F" w:rsidR="0044369D" w:rsidRPr="001D4DDA" w:rsidRDefault="0044369D" w:rsidP="0044369D">
                  <w:pPr>
                    <w:pStyle w:val="BodyText"/>
                    <w:rPr>
                      <w:rFonts w:eastAsiaTheme="minorHAnsi"/>
                      <w:szCs w:val="20"/>
                    </w:rPr>
                  </w:pPr>
                  <w:r w:rsidRPr="001D4DDA">
                    <w:rPr>
                      <w:rFonts w:eastAsiaTheme="minorHAnsi"/>
                      <w:szCs w:val="20"/>
                    </w:rPr>
                    <w:t xml:space="preserve">The extent to which the Proponent’s solution meets the </w:t>
                  </w:r>
                  <w:r>
                    <w:rPr>
                      <w:rFonts w:eastAsiaTheme="minorHAnsi"/>
                      <w:szCs w:val="20"/>
                    </w:rPr>
                    <w:t>Procurement Objectives</w:t>
                  </w:r>
                </w:p>
              </w:tc>
              <w:tc>
                <w:tcPr>
                  <w:tcW w:w="914" w:type="dxa"/>
                </w:tcPr>
                <w:p w14:paraId="451693D1" w14:textId="19082BE7" w:rsidR="0044369D" w:rsidRPr="001D4DDA" w:rsidRDefault="00D446E8" w:rsidP="00D446E8">
                  <w:pPr>
                    <w:pStyle w:val="BodyText"/>
                    <w:jc w:val="center"/>
                    <w:rPr>
                      <w:rFonts w:eastAsiaTheme="minorEastAsia"/>
                      <w:b/>
                      <w:bCs/>
                    </w:rPr>
                  </w:pPr>
                  <w:r>
                    <w:rPr>
                      <w:rFonts w:eastAsiaTheme="minorEastAsia"/>
                      <w:b/>
                      <w:bCs/>
                    </w:rPr>
                    <w:t>%</w:t>
                  </w:r>
                </w:p>
              </w:tc>
              <w:tc>
                <w:tcPr>
                  <w:tcW w:w="1198" w:type="dxa"/>
                </w:tcPr>
                <w:p w14:paraId="0E31A520" w14:textId="6713C032" w:rsidR="0044369D" w:rsidRPr="001D4DDA" w:rsidRDefault="0044369D" w:rsidP="00D446E8">
                  <w:pPr>
                    <w:pStyle w:val="BodyText"/>
                    <w:jc w:val="center"/>
                    <w:rPr>
                      <w:rFonts w:eastAsiaTheme="minorEastAsia"/>
                      <w:b/>
                      <w:bCs/>
                    </w:rPr>
                  </w:pPr>
                  <w:r w:rsidRPr="000263E6">
                    <w:t>[●]</w:t>
                  </w:r>
                </w:p>
              </w:tc>
              <w:tc>
                <w:tcPr>
                  <w:tcW w:w="1198" w:type="dxa"/>
                </w:tcPr>
                <w:p w14:paraId="5F4E89C4" w14:textId="6713C032" w:rsidR="4B0375FB" w:rsidRDefault="4B0375FB" w:rsidP="00D446E8">
                  <w:pPr>
                    <w:pStyle w:val="BodyText"/>
                    <w:jc w:val="center"/>
                    <w:rPr>
                      <w:rFonts w:eastAsiaTheme="minorEastAsia"/>
                      <w:b/>
                      <w:bCs/>
                    </w:rPr>
                  </w:pPr>
                  <w:r>
                    <w:t>[●]</w:t>
                  </w:r>
                </w:p>
                <w:p w14:paraId="08805C16" w14:textId="128F0F73" w:rsidR="634EA239" w:rsidRDefault="634EA239" w:rsidP="00D446E8">
                  <w:pPr>
                    <w:pStyle w:val="BodyText"/>
                    <w:jc w:val="center"/>
                  </w:pPr>
                </w:p>
              </w:tc>
            </w:tr>
            <w:tr w:rsidR="0044369D" w:rsidRPr="00B54DBD" w14:paraId="4AEA3CCD" w14:textId="77777777" w:rsidTr="634EA239">
              <w:trPr>
                <w:trHeight w:val="300"/>
              </w:trPr>
              <w:tc>
                <w:tcPr>
                  <w:tcW w:w="3455" w:type="dxa"/>
                </w:tcPr>
                <w:p w14:paraId="48BA35AD" w14:textId="5E206BB1" w:rsidR="0044369D" w:rsidRPr="001D4DDA" w:rsidRDefault="0044369D" w:rsidP="0044369D">
                  <w:pPr>
                    <w:pStyle w:val="BodyText"/>
                    <w:rPr>
                      <w:rFonts w:eastAsiaTheme="minorHAnsi"/>
                      <w:szCs w:val="20"/>
                    </w:rPr>
                  </w:pPr>
                  <w:r w:rsidRPr="001D4DDA">
                    <w:rPr>
                      <w:rFonts w:eastAsiaTheme="minorHAnsi"/>
                      <w:szCs w:val="20"/>
                    </w:rPr>
                    <w:t>The depth of the Proponent’s experience providing similar solutions</w:t>
                  </w:r>
                </w:p>
              </w:tc>
              <w:tc>
                <w:tcPr>
                  <w:tcW w:w="914" w:type="dxa"/>
                </w:tcPr>
                <w:p w14:paraId="2AAA1194" w14:textId="4AF899FB" w:rsidR="0044369D" w:rsidRPr="001D4DDA" w:rsidRDefault="00D446E8" w:rsidP="00D446E8">
                  <w:pPr>
                    <w:pStyle w:val="BodyText"/>
                    <w:jc w:val="center"/>
                    <w:rPr>
                      <w:rFonts w:eastAsiaTheme="minorEastAsia"/>
                      <w:b/>
                      <w:bCs/>
                    </w:rPr>
                  </w:pPr>
                  <w:r>
                    <w:t>%</w:t>
                  </w:r>
                  <w:r w:rsidR="0044369D" w:rsidRPr="00D205BA">
                    <w:t>]</w:t>
                  </w:r>
                </w:p>
              </w:tc>
              <w:tc>
                <w:tcPr>
                  <w:tcW w:w="1198" w:type="dxa"/>
                </w:tcPr>
                <w:p w14:paraId="59712B89" w14:textId="0B65CD61" w:rsidR="0044369D" w:rsidRPr="001D4DDA" w:rsidRDefault="0044369D" w:rsidP="00D446E8">
                  <w:pPr>
                    <w:pStyle w:val="BodyText"/>
                    <w:jc w:val="center"/>
                    <w:rPr>
                      <w:rFonts w:eastAsiaTheme="minorEastAsia"/>
                      <w:b/>
                      <w:bCs/>
                    </w:rPr>
                  </w:pPr>
                  <w:r w:rsidRPr="00D205BA">
                    <w:t>[●]</w:t>
                  </w:r>
                </w:p>
              </w:tc>
              <w:tc>
                <w:tcPr>
                  <w:tcW w:w="1198" w:type="dxa"/>
                </w:tcPr>
                <w:p w14:paraId="14D87251" w14:textId="6713C032" w:rsidR="57C0CD54" w:rsidRDefault="57C0CD54" w:rsidP="00D446E8">
                  <w:pPr>
                    <w:pStyle w:val="BodyText"/>
                    <w:jc w:val="center"/>
                    <w:rPr>
                      <w:rFonts w:eastAsiaTheme="minorEastAsia"/>
                      <w:b/>
                      <w:bCs/>
                    </w:rPr>
                  </w:pPr>
                  <w:r>
                    <w:t>[●]</w:t>
                  </w:r>
                </w:p>
                <w:p w14:paraId="62F9BFBC" w14:textId="7AC42A6B" w:rsidR="634EA239" w:rsidRDefault="634EA239" w:rsidP="00D446E8">
                  <w:pPr>
                    <w:pStyle w:val="BodyText"/>
                    <w:jc w:val="center"/>
                  </w:pPr>
                </w:p>
              </w:tc>
            </w:tr>
            <w:tr w:rsidR="00844CB2" w:rsidRPr="00B54DBD" w14:paraId="458F774C" w14:textId="77777777" w:rsidTr="634EA239">
              <w:trPr>
                <w:trHeight w:val="300"/>
              </w:trPr>
              <w:tc>
                <w:tcPr>
                  <w:tcW w:w="3455" w:type="dxa"/>
                </w:tcPr>
                <w:p w14:paraId="172B7218" w14:textId="77777777" w:rsidR="00844CB2" w:rsidRPr="001D4DDA" w:rsidRDefault="00844CB2" w:rsidP="6EA6D5E7">
                  <w:pPr>
                    <w:pStyle w:val="BodyText"/>
                    <w:rPr>
                      <w:rFonts w:eastAsiaTheme="minorEastAsia"/>
                    </w:rPr>
                  </w:pPr>
                  <w:r w:rsidRPr="6EA6D5E7">
                    <w:rPr>
                      <w:rFonts w:eastAsiaTheme="minorEastAsia"/>
                    </w:rPr>
                    <w:t>The feasibility of the Proponent’s project plan for the implementation of the Proponent’s solution</w:t>
                  </w:r>
                </w:p>
              </w:tc>
              <w:tc>
                <w:tcPr>
                  <w:tcW w:w="914" w:type="dxa"/>
                </w:tcPr>
                <w:p w14:paraId="78C4D297" w14:textId="3CCD78CC" w:rsidR="00844CB2" w:rsidRPr="001D4DDA" w:rsidRDefault="00D446E8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szCs w:val="20"/>
                    </w:rPr>
                    <w:t>%</w:t>
                  </w:r>
                </w:p>
              </w:tc>
              <w:tc>
                <w:tcPr>
                  <w:tcW w:w="1198" w:type="dxa"/>
                </w:tcPr>
                <w:p w14:paraId="31CFDCD3" w14:textId="77777777" w:rsidR="00844CB2" w:rsidRPr="001D4DDA" w:rsidRDefault="00844CB2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[</w:t>
                  </w:r>
                  <w:r w:rsidRPr="001D4DDA">
                    <w:rPr>
                      <w:rFonts w:eastAsiaTheme="minorHAnsi" w:cs="Arial"/>
                      <w:b/>
                      <w:bCs/>
                      <w:szCs w:val="20"/>
                    </w:rPr>
                    <w:t>●</w:t>
                  </w: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]</w:t>
                  </w:r>
                </w:p>
              </w:tc>
              <w:tc>
                <w:tcPr>
                  <w:tcW w:w="1198" w:type="dxa"/>
                </w:tcPr>
                <w:p w14:paraId="64712DAE" w14:textId="6713C032" w:rsidR="60D166A6" w:rsidRDefault="60D166A6" w:rsidP="00D446E8">
                  <w:pPr>
                    <w:pStyle w:val="BodyText"/>
                    <w:jc w:val="center"/>
                    <w:rPr>
                      <w:rFonts w:eastAsiaTheme="minorEastAsia"/>
                      <w:b/>
                      <w:bCs/>
                    </w:rPr>
                  </w:pPr>
                  <w:r>
                    <w:t>[●]</w:t>
                  </w:r>
                </w:p>
                <w:p w14:paraId="56E19FF8" w14:textId="639053C5" w:rsidR="634EA239" w:rsidRDefault="634EA239" w:rsidP="00D446E8">
                  <w:pPr>
                    <w:pStyle w:val="BodyText"/>
                    <w:jc w:val="center"/>
                    <w:rPr>
                      <w:rFonts w:eastAsiaTheme="minorEastAsia"/>
                      <w:b/>
                      <w:bCs/>
                    </w:rPr>
                  </w:pPr>
                </w:p>
              </w:tc>
            </w:tr>
            <w:tr w:rsidR="00844CB2" w:rsidRPr="00B54DBD" w14:paraId="4D7A7F67" w14:textId="77777777" w:rsidTr="634EA239">
              <w:trPr>
                <w:trHeight w:val="300"/>
              </w:trPr>
              <w:tc>
                <w:tcPr>
                  <w:tcW w:w="3455" w:type="dxa"/>
                </w:tcPr>
                <w:p w14:paraId="2BE06E42" w14:textId="77777777" w:rsidR="00844CB2" w:rsidRPr="001D4DDA" w:rsidRDefault="00844CB2" w:rsidP="003024EE">
                  <w:pPr>
                    <w:pStyle w:val="BodyText"/>
                    <w:rPr>
                      <w:rFonts w:eastAsiaTheme="minorHAnsi"/>
                      <w:szCs w:val="20"/>
                    </w:rPr>
                  </w:pPr>
                  <w:r w:rsidRPr="001D4DDA">
                    <w:rPr>
                      <w:rFonts w:eastAsiaTheme="minorHAnsi"/>
                      <w:szCs w:val="20"/>
                    </w:rPr>
                    <w:t>The Proponent’s reputation and corporate profile</w:t>
                  </w:r>
                </w:p>
              </w:tc>
              <w:tc>
                <w:tcPr>
                  <w:tcW w:w="914" w:type="dxa"/>
                </w:tcPr>
                <w:p w14:paraId="5BF2B709" w14:textId="1FA45812" w:rsidR="00844CB2" w:rsidRPr="001D4DDA" w:rsidRDefault="00D446E8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szCs w:val="20"/>
                    </w:rPr>
                    <w:t>%</w:t>
                  </w:r>
                </w:p>
              </w:tc>
              <w:tc>
                <w:tcPr>
                  <w:tcW w:w="1198" w:type="dxa"/>
                </w:tcPr>
                <w:p w14:paraId="0964C50A" w14:textId="77777777" w:rsidR="00844CB2" w:rsidRPr="001D4DDA" w:rsidRDefault="00844CB2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[</w:t>
                  </w:r>
                  <w:r w:rsidRPr="001D4DDA">
                    <w:rPr>
                      <w:rFonts w:eastAsiaTheme="minorHAnsi" w:cs="Arial"/>
                      <w:b/>
                      <w:bCs/>
                      <w:szCs w:val="20"/>
                    </w:rPr>
                    <w:t>●</w:t>
                  </w: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]</w:t>
                  </w:r>
                </w:p>
              </w:tc>
              <w:tc>
                <w:tcPr>
                  <w:tcW w:w="1198" w:type="dxa"/>
                </w:tcPr>
                <w:p w14:paraId="7E448835" w14:textId="6713C032" w:rsidR="5E3A4FA6" w:rsidRDefault="5E3A4FA6" w:rsidP="00D446E8">
                  <w:pPr>
                    <w:pStyle w:val="BodyText"/>
                    <w:jc w:val="center"/>
                    <w:rPr>
                      <w:rFonts w:eastAsiaTheme="minorEastAsia"/>
                      <w:b/>
                      <w:bCs/>
                    </w:rPr>
                  </w:pPr>
                  <w:r>
                    <w:t>[●]</w:t>
                  </w:r>
                </w:p>
                <w:p w14:paraId="1AC4464A" w14:textId="55841638" w:rsidR="634EA239" w:rsidRDefault="634EA239" w:rsidP="00D446E8">
                  <w:pPr>
                    <w:pStyle w:val="BodyText"/>
                    <w:jc w:val="center"/>
                    <w:rPr>
                      <w:rFonts w:eastAsiaTheme="minorEastAsia"/>
                      <w:b/>
                      <w:bCs/>
                    </w:rPr>
                  </w:pPr>
                </w:p>
              </w:tc>
            </w:tr>
            <w:tr w:rsidR="00844CB2" w:rsidRPr="00B54C1D" w14:paraId="4ACA8830" w14:textId="77777777" w:rsidTr="634EA239">
              <w:trPr>
                <w:trHeight w:val="300"/>
              </w:trPr>
              <w:tc>
                <w:tcPr>
                  <w:tcW w:w="4369" w:type="dxa"/>
                  <w:gridSpan w:val="2"/>
                </w:tcPr>
                <w:p w14:paraId="6F766044" w14:textId="41402055" w:rsidR="00844CB2" w:rsidRPr="001D4DDA" w:rsidRDefault="00844CB2" w:rsidP="003024EE">
                  <w:pPr>
                    <w:pStyle w:val="BodyText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 xml:space="preserve">Maximum </w:t>
                  </w:r>
                  <w:r w:rsidR="00537339">
                    <w:rPr>
                      <w:rFonts w:eastAsiaTheme="minorHAnsi"/>
                      <w:b/>
                      <w:bCs/>
                      <w:szCs w:val="20"/>
                    </w:rPr>
                    <w:t>Short List</w:t>
                  </w: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 xml:space="preserve"> Score</w:t>
                  </w:r>
                </w:p>
              </w:tc>
              <w:tc>
                <w:tcPr>
                  <w:tcW w:w="1198" w:type="dxa"/>
                </w:tcPr>
                <w:p w14:paraId="2B580658" w14:textId="77777777" w:rsidR="00844CB2" w:rsidRPr="001D4DDA" w:rsidRDefault="00844CB2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[</w:t>
                  </w:r>
                  <w:r w:rsidRPr="001D4DDA">
                    <w:rPr>
                      <w:rFonts w:eastAsiaTheme="minorHAnsi" w:cs="Arial"/>
                      <w:b/>
                      <w:bCs/>
                      <w:szCs w:val="20"/>
                    </w:rPr>
                    <w:t>●</w:t>
                  </w: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]</w:t>
                  </w:r>
                </w:p>
              </w:tc>
              <w:tc>
                <w:tcPr>
                  <w:tcW w:w="1198" w:type="dxa"/>
                </w:tcPr>
                <w:p w14:paraId="1AC0CDE9" w14:textId="650D48F6" w:rsidR="2D95EC89" w:rsidRDefault="2D95EC89" w:rsidP="00D446E8">
                  <w:pPr>
                    <w:pStyle w:val="BodyText"/>
                    <w:jc w:val="center"/>
                    <w:rPr>
                      <w:rFonts w:eastAsiaTheme="minorEastAsia"/>
                      <w:b/>
                      <w:bCs/>
                    </w:rPr>
                  </w:pPr>
                  <w:r>
                    <w:t>[●]</w:t>
                  </w:r>
                </w:p>
              </w:tc>
            </w:tr>
          </w:tbl>
          <w:p w14:paraId="56D77779" w14:textId="77777777" w:rsidR="00844CB2" w:rsidRPr="00F46AE2" w:rsidRDefault="00844CB2" w:rsidP="003024EE">
            <w:pPr>
              <w:keepNext/>
              <w:spacing w:before="120" w:after="120"/>
              <w:rPr>
                <w:rFonts w:cs="Arial"/>
                <w:b/>
                <w:i/>
              </w:rPr>
            </w:pPr>
          </w:p>
        </w:tc>
      </w:tr>
      <w:tr w:rsidR="000B4F41" w:rsidRPr="00645CC2" w14:paraId="676C6433" w14:textId="77777777" w:rsidTr="634EA239">
        <w:trPr>
          <w:trHeight w:val="1910"/>
        </w:trPr>
        <w:tc>
          <w:tcPr>
            <w:tcW w:w="1266" w:type="pct"/>
            <w:shd w:val="clear" w:color="auto" w:fill="auto"/>
          </w:tcPr>
          <w:p w14:paraId="31B22AD0" w14:textId="5425440E" w:rsidR="000B4F41" w:rsidRDefault="00040FF1" w:rsidP="003024EE">
            <w:pPr>
              <w:keepNext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A2.0</w:t>
            </w:r>
            <w:r w:rsidR="00D71E15">
              <w:rPr>
                <w:rFonts w:cs="Arial"/>
              </w:rPr>
              <w:t>8</w:t>
            </w:r>
            <w:r>
              <w:rPr>
                <w:rFonts w:cs="Arial"/>
              </w:rPr>
              <w:t xml:space="preserve"> Timeline - Stage 2 – Short List</w:t>
            </w:r>
          </w:p>
        </w:tc>
        <w:tc>
          <w:tcPr>
            <w:tcW w:w="3734" w:type="pct"/>
            <w:shd w:val="clear" w:color="auto" w:fill="auto"/>
          </w:tcPr>
          <w:p w14:paraId="1B214BFA" w14:textId="14A0210B" w:rsidR="000B4F41" w:rsidRPr="005424B1" w:rsidRDefault="00425622" w:rsidP="003024EE">
            <w:pPr>
              <w:keepNext/>
              <w:spacing w:before="120" w:after="120"/>
              <w:rPr>
                <w:b/>
                <w:bCs/>
                <w:i/>
                <w:iCs/>
              </w:rPr>
            </w:pPr>
            <w:r>
              <w:rPr>
                <w:rFonts w:cs="Arial"/>
                <w:bCs/>
                <w:szCs w:val="20"/>
              </w:rPr>
              <w:t>The timetable for Stage 2 will be shared with Stage 2 Proponents upon issuance of a</w:t>
            </w:r>
            <w:r w:rsidR="00DC5077">
              <w:rPr>
                <w:rFonts w:cs="Arial"/>
                <w:bCs/>
                <w:szCs w:val="20"/>
              </w:rPr>
              <w:t>n</w:t>
            </w:r>
            <w:r>
              <w:rPr>
                <w:rFonts w:cs="Arial"/>
                <w:bCs/>
                <w:szCs w:val="20"/>
              </w:rPr>
              <w:t xml:space="preserve"> Addendum.</w:t>
            </w:r>
          </w:p>
        </w:tc>
      </w:tr>
      <w:tr w:rsidR="009F5447" w:rsidRPr="00645CC2" w14:paraId="1B50E261" w14:textId="77777777" w:rsidTr="634EA239">
        <w:trPr>
          <w:trHeight w:val="300"/>
        </w:trPr>
        <w:tc>
          <w:tcPr>
            <w:tcW w:w="1266" w:type="pct"/>
            <w:shd w:val="clear" w:color="auto" w:fill="auto"/>
          </w:tcPr>
          <w:p w14:paraId="4E14F11F" w14:textId="34B0AB7F" w:rsidR="009F5447" w:rsidRDefault="009F5447" w:rsidP="003024EE">
            <w:pPr>
              <w:keepNext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A2.0</w:t>
            </w:r>
            <w:r w:rsidR="00D71E15">
              <w:rPr>
                <w:rFonts w:cs="Arial"/>
              </w:rPr>
              <w:t>9</w:t>
            </w:r>
            <w:r>
              <w:rPr>
                <w:rFonts w:cs="Arial"/>
              </w:rPr>
              <w:t xml:space="preserve"> Maximum number of Proponents that can be progressed to Stage 3</w:t>
            </w:r>
          </w:p>
        </w:tc>
        <w:tc>
          <w:tcPr>
            <w:tcW w:w="3734" w:type="pct"/>
            <w:shd w:val="clear" w:color="auto" w:fill="auto"/>
          </w:tcPr>
          <w:p w14:paraId="576A3E02" w14:textId="08B5612C" w:rsidR="009C36BB" w:rsidRPr="00F46AE2" w:rsidRDefault="009C36BB" w:rsidP="009C36BB">
            <w:pPr>
              <w:keepNext/>
              <w:spacing w:before="120" w:after="120"/>
              <w:rPr>
                <w:rFonts w:cs="Arial"/>
                <w:b/>
                <w:iCs/>
              </w:rPr>
            </w:pPr>
            <w:r w:rsidRPr="00D446E8">
              <w:rPr>
                <w:rFonts w:cs="Arial"/>
                <w:sz w:val="22"/>
                <w:highlight w:val="lightGray"/>
              </w:rPr>
              <w:t>Number of Proponents</w:t>
            </w:r>
          </w:p>
          <w:p w14:paraId="14730343" w14:textId="32CE0506" w:rsidR="009F5447" w:rsidRPr="001D4DDA" w:rsidRDefault="009F5447" w:rsidP="003024EE">
            <w:pPr>
              <w:pStyle w:val="BodyText"/>
              <w:rPr>
                <w:rFonts w:eastAsiaTheme="minorEastAsia"/>
                <w:b/>
              </w:rPr>
            </w:pPr>
          </w:p>
        </w:tc>
      </w:tr>
      <w:tr w:rsidR="00844CB2" w:rsidRPr="00645CC2" w14:paraId="4735AA19" w14:textId="77777777" w:rsidTr="634EA239">
        <w:trPr>
          <w:trHeight w:val="300"/>
        </w:trPr>
        <w:tc>
          <w:tcPr>
            <w:tcW w:w="1266" w:type="pct"/>
            <w:shd w:val="clear" w:color="auto" w:fill="auto"/>
          </w:tcPr>
          <w:p w14:paraId="1979A480" w14:textId="125ED14A" w:rsidR="00844CB2" w:rsidRPr="001D4DDA" w:rsidRDefault="00844CB2" w:rsidP="003024EE">
            <w:pPr>
              <w:keepNext/>
              <w:spacing w:before="120" w:after="120"/>
              <w:rPr>
                <w:rFonts w:cs="Arial"/>
                <w:highlight w:val="yellow"/>
              </w:rPr>
            </w:pPr>
            <w:r>
              <w:rPr>
                <w:rFonts w:cs="Arial"/>
              </w:rPr>
              <w:lastRenderedPageBreak/>
              <w:t>A2.</w:t>
            </w:r>
            <w:r w:rsidR="00D71E15">
              <w:rPr>
                <w:rFonts w:cs="Arial"/>
              </w:rPr>
              <w:t>10</w:t>
            </w:r>
            <w:r w:rsidRPr="00DC67DD">
              <w:rPr>
                <w:rFonts w:cs="Arial"/>
              </w:rPr>
              <w:t xml:space="preserve"> – Evaluation Criteria for </w:t>
            </w:r>
            <w:r w:rsidR="000B4F41" w:rsidRPr="000B4F41">
              <w:rPr>
                <w:rFonts w:cs="Arial"/>
              </w:rPr>
              <w:t xml:space="preserve">Stage 3 </w:t>
            </w:r>
            <w:r w:rsidR="00393BCF">
              <w:rPr>
                <w:rFonts w:cs="Arial"/>
              </w:rPr>
              <w:t>–</w:t>
            </w:r>
            <w:r w:rsidR="000B4F41" w:rsidRPr="000B4F41">
              <w:rPr>
                <w:rFonts w:cs="Arial"/>
              </w:rPr>
              <w:t xml:space="preserve"> Demonstration</w:t>
            </w:r>
            <w:r w:rsidR="00393BCF">
              <w:rPr>
                <w:rFonts w:cs="Arial"/>
              </w:rPr>
              <w:t xml:space="preserve"> (if applicable)</w:t>
            </w:r>
          </w:p>
        </w:tc>
        <w:tc>
          <w:tcPr>
            <w:tcW w:w="3734" w:type="pct"/>
            <w:shd w:val="clear" w:color="auto" w:fill="auto"/>
          </w:tcPr>
          <w:p w14:paraId="7DCF6EF3" w14:textId="47D85B61" w:rsidR="00FA7186" w:rsidRPr="00B80244" w:rsidRDefault="00B80244" w:rsidP="00393BCF">
            <w:pPr>
              <w:keepNext/>
              <w:spacing w:before="120" w:after="120"/>
              <w:rPr>
                <w:b/>
                <w:bCs/>
                <w:i/>
                <w:iCs/>
                <w:color w:val="EE0000"/>
              </w:rPr>
            </w:pPr>
            <w:r w:rsidRPr="00D446E8">
              <w:rPr>
                <w:i/>
                <w:vanish/>
                <w:color w:val="FF0000"/>
                <w:szCs w:val="24"/>
                <w:lang w:val="en-CA"/>
              </w:rPr>
              <w:t xml:space="preserve">Spec Note: </w:t>
            </w:r>
            <w:r w:rsidR="00A63C5B" w:rsidRPr="00D446E8">
              <w:rPr>
                <w:i/>
                <w:vanish/>
                <w:color w:val="FF0000"/>
                <w:szCs w:val="24"/>
                <w:lang w:val="en-CA"/>
              </w:rPr>
              <w:t>Criteria listed below are examples only. Add/modify/delete evaluation criteria as relevant for each projec</w:t>
            </w:r>
            <w:r w:rsidR="00D446E8">
              <w:rPr>
                <w:i/>
                <w:vanish/>
                <w:color w:val="FF0000"/>
                <w:szCs w:val="24"/>
                <w:lang w:val="en-CA"/>
              </w:rPr>
              <w:t>t.</w:t>
            </w:r>
          </w:p>
          <w:tbl>
            <w:tblPr>
              <w:tblStyle w:val="TableGrid"/>
              <w:tblW w:w="5962" w:type="dxa"/>
              <w:tblLook w:val="04A0" w:firstRow="1" w:lastRow="0" w:firstColumn="1" w:lastColumn="0" w:noHBand="0" w:noVBand="1"/>
            </w:tblPr>
            <w:tblGrid>
              <w:gridCol w:w="575"/>
              <w:gridCol w:w="2884"/>
              <w:gridCol w:w="1035"/>
              <w:gridCol w:w="1468"/>
            </w:tblGrid>
            <w:tr w:rsidR="00844CB2" w:rsidRPr="001D4DDA" w14:paraId="18F402D5" w14:textId="77777777" w:rsidTr="5255151E">
              <w:tc>
                <w:tcPr>
                  <w:tcW w:w="3459" w:type="dxa"/>
                  <w:gridSpan w:val="2"/>
                  <w:shd w:val="clear" w:color="auto" w:fill="D9D9D9" w:themeFill="background1" w:themeFillShade="D9"/>
                </w:tcPr>
                <w:p w14:paraId="6AA87F57" w14:textId="14A843E1" w:rsidR="00844CB2" w:rsidRPr="001D4DDA" w:rsidRDefault="00844CB2" w:rsidP="003024EE">
                  <w:pPr>
                    <w:pStyle w:val="BodyText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Evaluation Criteria</w:t>
                  </w:r>
                </w:p>
              </w:tc>
              <w:tc>
                <w:tcPr>
                  <w:tcW w:w="1035" w:type="dxa"/>
                  <w:shd w:val="clear" w:color="auto" w:fill="D9D9D9" w:themeFill="background1" w:themeFillShade="D9"/>
                </w:tcPr>
                <w:p w14:paraId="5D2A1953" w14:textId="77777777" w:rsidR="00844CB2" w:rsidRPr="001D4DDA" w:rsidRDefault="00844CB2" w:rsidP="003024EE">
                  <w:pPr>
                    <w:pStyle w:val="BodyText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Weight</w:t>
                  </w:r>
                </w:p>
              </w:tc>
              <w:tc>
                <w:tcPr>
                  <w:tcW w:w="1468" w:type="dxa"/>
                  <w:shd w:val="clear" w:color="auto" w:fill="D9D9D9" w:themeFill="background1" w:themeFillShade="D9"/>
                </w:tcPr>
                <w:p w14:paraId="331A747F" w14:textId="77777777" w:rsidR="00844CB2" w:rsidRPr="001D4DDA" w:rsidRDefault="00844CB2" w:rsidP="003024EE">
                  <w:pPr>
                    <w:pStyle w:val="BodyText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Maximum Score</w:t>
                  </w:r>
                </w:p>
              </w:tc>
            </w:tr>
            <w:tr w:rsidR="00844CB2" w:rsidRPr="001D4DDA" w14:paraId="43D1704D" w14:textId="77777777" w:rsidTr="5255151E">
              <w:tc>
                <w:tcPr>
                  <w:tcW w:w="3459" w:type="dxa"/>
                  <w:gridSpan w:val="2"/>
                </w:tcPr>
                <w:p w14:paraId="641D5EEC" w14:textId="09BDAC96" w:rsidR="00844CB2" w:rsidRPr="001D4DDA" w:rsidRDefault="00844CB2" w:rsidP="003024EE">
                  <w:pPr>
                    <w:pStyle w:val="BodyText"/>
                    <w:rPr>
                      <w:rFonts w:eastAsiaTheme="minorEastAsia"/>
                    </w:rPr>
                  </w:pPr>
                  <w:r w:rsidRPr="213F03BF">
                    <w:rPr>
                      <w:rFonts w:eastAsiaTheme="minorEastAsia"/>
                    </w:rPr>
                    <w:t xml:space="preserve">The extent to which the demonstration shows the Proponent’s solution meets the </w:t>
                  </w:r>
                  <w:r w:rsidR="003F3155">
                    <w:rPr>
                      <w:rFonts w:eastAsiaTheme="minorEastAsia"/>
                    </w:rPr>
                    <w:t>Procurement O</w:t>
                  </w:r>
                  <w:r w:rsidRPr="213F03BF">
                    <w:rPr>
                      <w:rFonts w:eastAsiaTheme="minorEastAsia"/>
                    </w:rPr>
                    <w:t>bjectives</w:t>
                  </w:r>
                </w:p>
              </w:tc>
              <w:tc>
                <w:tcPr>
                  <w:tcW w:w="1035" w:type="dxa"/>
                </w:tcPr>
                <w:p w14:paraId="55CF70C1" w14:textId="7BFE28C5" w:rsidR="00844CB2" w:rsidRPr="001D4DDA" w:rsidRDefault="00D446E8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szCs w:val="20"/>
                    </w:rPr>
                    <w:t>%</w:t>
                  </w:r>
                </w:p>
              </w:tc>
              <w:tc>
                <w:tcPr>
                  <w:tcW w:w="1468" w:type="dxa"/>
                </w:tcPr>
                <w:p w14:paraId="122580F8" w14:textId="77777777" w:rsidR="00844CB2" w:rsidRPr="001D4DDA" w:rsidRDefault="00844CB2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[</w:t>
                  </w:r>
                  <w:r w:rsidRPr="001D4DDA">
                    <w:rPr>
                      <w:rFonts w:eastAsiaTheme="minorHAnsi" w:cs="Arial"/>
                      <w:b/>
                      <w:bCs/>
                      <w:szCs w:val="20"/>
                    </w:rPr>
                    <w:t>●</w:t>
                  </w: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]</w:t>
                  </w:r>
                </w:p>
              </w:tc>
            </w:tr>
            <w:tr w:rsidR="00393BCF" w:rsidRPr="001D4DDA" w14:paraId="7AE01A24" w14:textId="77777777" w:rsidTr="5255151E">
              <w:tc>
                <w:tcPr>
                  <w:tcW w:w="575" w:type="dxa"/>
                </w:tcPr>
                <w:p w14:paraId="73C98D03" w14:textId="3F8612CE" w:rsidR="00393BCF" w:rsidRPr="213F03BF" w:rsidRDefault="00393BCF" w:rsidP="00393BCF">
                  <w:pPr>
                    <w:pStyle w:val="BodyText"/>
                    <w:numPr>
                      <w:ilvl w:val="0"/>
                      <w:numId w:val="12"/>
                    </w:numPr>
                    <w:ind w:left="360"/>
                    <w:rPr>
                      <w:rFonts w:eastAsiaTheme="minorEastAsia"/>
                    </w:rPr>
                  </w:pPr>
                </w:p>
              </w:tc>
              <w:tc>
                <w:tcPr>
                  <w:tcW w:w="2884" w:type="dxa"/>
                </w:tcPr>
                <w:p w14:paraId="0743F0D5" w14:textId="19303825" w:rsidR="00393BCF" w:rsidRPr="213F03BF" w:rsidRDefault="00393BCF" w:rsidP="00393BCF">
                  <w:pPr>
                    <w:pStyle w:val="BodyText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Project Plan, Methodology and Schedule</w:t>
                  </w:r>
                </w:p>
              </w:tc>
              <w:tc>
                <w:tcPr>
                  <w:tcW w:w="1035" w:type="dxa"/>
                </w:tcPr>
                <w:p w14:paraId="547ADC57" w14:textId="7A111A23" w:rsidR="00393BCF" w:rsidRPr="00393BCF" w:rsidRDefault="00D446E8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b/>
                    </w:rPr>
                    <w:t>%</w:t>
                  </w:r>
                </w:p>
              </w:tc>
              <w:tc>
                <w:tcPr>
                  <w:tcW w:w="1468" w:type="dxa"/>
                </w:tcPr>
                <w:p w14:paraId="0863E1F5" w14:textId="399ED26F" w:rsidR="00393BCF" w:rsidRPr="00393BCF" w:rsidRDefault="00393BCF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393BCF">
                    <w:rPr>
                      <w:b/>
                    </w:rPr>
                    <w:t>[●]</w:t>
                  </w:r>
                </w:p>
              </w:tc>
            </w:tr>
            <w:tr w:rsidR="00393BCF" w:rsidRPr="001D4DDA" w14:paraId="2862C93C" w14:textId="77777777" w:rsidTr="5255151E">
              <w:tc>
                <w:tcPr>
                  <w:tcW w:w="575" w:type="dxa"/>
                </w:tcPr>
                <w:p w14:paraId="25ADB72A" w14:textId="40376069" w:rsidR="00393BCF" w:rsidRPr="213F03BF" w:rsidRDefault="00393BCF" w:rsidP="00393BCF">
                  <w:pPr>
                    <w:pStyle w:val="BodyText"/>
                    <w:numPr>
                      <w:ilvl w:val="0"/>
                      <w:numId w:val="12"/>
                    </w:numPr>
                    <w:ind w:left="360"/>
                    <w:rPr>
                      <w:rFonts w:eastAsiaTheme="minorEastAsia"/>
                    </w:rPr>
                  </w:pPr>
                </w:p>
              </w:tc>
              <w:tc>
                <w:tcPr>
                  <w:tcW w:w="2884" w:type="dxa"/>
                </w:tcPr>
                <w:p w14:paraId="602E561B" w14:textId="543763B4" w:rsidR="00393BCF" w:rsidRPr="213F03BF" w:rsidRDefault="00393BCF" w:rsidP="00393BCF">
                  <w:pPr>
                    <w:pStyle w:val="BodyText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Data migration approach and access to historical data</w:t>
                  </w:r>
                </w:p>
              </w:tc>
              <w:tc>
                <w:tcPr>
                  <w:tcW w:w="1035" w:type="dxa"/>
                </w:tcPr>
                <w:p w14:paraId="6CAA230C" w14:textId="4C4495F0" w:rsidR="00393BCF" w:rsidRPr="00393BCF" w:rsidRDefault="00D446E8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b/>
                    </w:rPr>
                    <w:t>%</w:t>
                  </w:r>
                </w:p>
              </w:tc>
              <w:tc>
                <w:tcPr>
                  <w:tcW w:w="1468" w:type="dxa"/>
                </w:tcPr>
                <w:p w14:paraId="560F6A03" w14:textId="766163CC" w:rsidR="00393BCF" w:rsidRPr="00393BCF" w:rsidRDefault="00393BCF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393BCF">
                    <w:rPr>
                      <w:b/>
                    </w:rPr>
                    <w:t>[●]</w:t>
                  </w:r>
                </w:p>
              </w:tc>
            </w:tr>
            <w:tr w:rsidR="00393BCF" w:rsidRPr="001D4DDA" w14:paraId="007B9253" w14:textId="77777777" w:rsidTr="5255151E">
              <w:tc>
                <w:tcPr>
                  <w:tcW w:w="575" w:type="dxa"/>
                </w:tcPr>
                <w:p w14:paraId="72BE6C70" w14:textId="77777777" w:rsidR="00393BCF" w:rsidRPr="213F03BF" w:rsidRDefault="00393BCF" w:rsidP="00393BCF">
                  <w:pPr>
                    <w:pStyle w:val="BodyText"/>
                    <w:numPr>
                      <w:ilvl w:val="0"/>
                      <w:numId w:val="12"/>
                    </w:numPr>
                    <w:ind w:left="360"/>
                    <w:rPr>
                      <w:rFonts w:eastAsiaTheme="minorEastAsia"/>
                    </w:rPr>
                  </w:pPr>
                </w:p>
              </w:tc>
              <w:tc>
                <w:tcPr>
                  <w:tcW w:w="2884" w:type="dxa"/>
                </w:tcPr>
                <w:p w14:paraId="4E7F6FBC" w14:textId="55951CEF" w:rsidR="00393BCF" w:rsidRPr="213F03BF" w:rsidRDefault="00393BCF" w:rsidP="00393BCF">
                  <w:pPr>
                    <w:pStyle w:val="BodyText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Post project support and services</w:t>
                  </w:r>
                </w:p>
              </w:tc>
              <w:tc>
                <w:tcPr>
                  <w:tcW w:w="1035" w:type="dxa"/>
                </w:tcPr>
                <w:p w14:paraId="09EE6F18" w14:textId="08AB5B27" w:rsidR="00393BCF" w:rsidRPr="00393BCF" w:rsidRDefault="00D446E8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b/>
                    </w:rPr>
                    <w:t>%</w:t>
                  </w:r>
                </w:p>
              </w:tc>
              <w:tc>
                <w:tcPr>
                  <w:tcW w:w="1468" w:type="dxa"/>
                </w:tcPr>
                <w:p w14:paraId="1B289F7F" w14:textId="264EFD70" w:rsidR="00393BCF" w:rsidRPr="00393BCF" w:rsidRDefault="00393BCF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393BCF">
                    <w:rPr>
                      <w:b/>
                    </w:rPr>
                    <w:t>[●]</w:t>
                  </w:r>
                </w:p>
              </w:tc>
            </w:tr>
            <w:tr w:rsidR="00393BCF" w:rsidRPr="001D4DDA" w14:paraId="7FC24485" w14:textId="77777777" w:rsidTr="5255151E">
              <w:tc>
                <w:tcPr>
                  <w:tcW w:w="575" w:type="dxa"/>
                </w:tcPr>
                <w:p w14:paraId="207AEB07" w14:textId="77777777" w:rsidR="00393BCF" w:rsidRPr="213F03BF" w:rsidRDefault="00393BCF" w:rsidP="00393BCF">
                  <w:pPr>
                    <w:pStyle w:val="BodyText"/>
                    <w:numPr>
                      <w:ilvl w:val="0"/>
                      <w:numId w:val="12"/>
                    </w:numPr>
                    <w:ind w:left="360"/>
                    <w:rPr>
                      <w:rFonts w:eastAsiaTheme="minorEastAsia"/>
                    </w:rPr>
                  </w:pPr>
                </w:p>
              </w:tc>
              <w:tc>
                <w:tcPr>
                  <w:tcW w:w="2884" w:type="dxa"/>
                </w:tcPr>
                <w:p w14:paraId="64A847E1" w14:textId="7C2FE9D3" w:rsidR="00393BCF" w:rsidRPr="213F03BF" w:rsidRDefault="00393BCF" w:rsidP="00393BCF">
                  <w:pPr>
                    <w:pStyle w:val="BodyText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Training and Mentoring</w:t>
                  </w:r>
                </w:p>
              </w:tc>
              <w:tc>
                <w:tcPr>
                  <w:tcW w:w="1035" w:type="dxa"/>
                </w:tcPr>
                <w:p w14:paraId="26DA6AAA" w14:textId="3EE04185" w:rsidR="00393BCF" w:rsidRPr="00393BCF" w:rsidRDefault="00D446E8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b/>
                    </w:rPr>
                    <w:t>%</w:t>
                  </w:r>
                </w:p>
              </w:tc>
              <w:tc>
                <w:tcPr>
                  <w:tcW w:w="1468" w:type="dxa"/>
                </w:tcPr>
                <w:p w14:paraId="243AD320" w14:textId="7D40EAF4" w:rsidR="00393BCF" w:rsidRPr="00393BCF" w:rsidRDefault="00393BCF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393BCF">
                    <w:rPr>
                      <w:b/>
                    </w:rPr>
                    <w:t>[●]</w:t>
                  </w:r>
                </w:p>
              </w:tc>
            </w:tr>
            <w:tr w:rsidR="00393BCF" w:rsidRPr="001D4DDA" w14:paraId="56B12A74" w14:textId="77777777" w:rsidTr="5255151E">
              <w:tc>
                <w:tcPr>
                  <w:tcW w:w="575" w:type="dxa"/>
                </w:tcPr>
                <w:p w14:paraId="061A85C4" w14:textId="77777777" w:rsidR="00393BCF" w:rsidRPr="213F03BF" w:rsidRDefault="00393BCF" w:rsidP="00393BCF">
                  <w:pPr>
                    <w:pStyle w:val="BodyText"/>
                    <w:numPr>
                      <w:ilvl w:val="0"/>
                      <w:numId w:val="12"/>
                    </w:numPr>
                    <w:ind w:left="360"/>
                    <w:rPr>
                      <w:rFonts w:eastAsiaTheme="minorEastAsia"/>
                    </w:rPr>
                  </w:pPr>
                </w:p>
              </w:tc>
              <w:tc>
                <w:tcPr>
                  <w:tcW w:w="2884" w:type="dxa"/>
                </w:tcPr>
                <w:p w14:paraId="46990FF3" w14:textId="0897D5AB" w:rsidR="00393BCF" w:rsidRPr="213F03BF" w:rsidRDefault="00393BCF" w:rsidP="00393BCF">
                  <w:pPr>
                    <w:pStyle w:val="BodyText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Workflows</w:t>
                  </w:r>
                </w:p>
              </w:tc>
              <w:tc>
                <w:tcPr>
                  <w:tcW w:w="1035" w:type="dxa"/>
                </w:tcPr>
                <w:p w14:paraId="7905B684" w14:textId="0A167994" w:rsidR="00393BCF" w:rsidRPr="00393BCF" w:rsidRDefault="00D446E8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b/>
                    </w:rPr>
                    <w:t>%</w:t>
                  </w:r>
                </w:p>
              </w:tc>
              <w:tc>
                <w:tcPr>
                  <w:tcW w:w="1468" w:type="dxa"/>
                </w:tcPr>
                <w:p w14:paraId="6B37CC9A" w14:textId="2F823A16" w:rsidR="00393BCF" w:rsidRPr="00393BCF" w:rsidRDefault="00393BCF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393BCF">
                    <w:rPr>
                      <w:b/>
                    </w:rPr>
                    <w:t>[●]</w:t>
                  </w:r>
                </w:p>
              </w:tc>
            </w:tr>
            <w:tr w:rsidR="00393BCF" w:rsidRPr="001D4DDA" w14:paraId="300E3869" w14:textId="77777777" w:rsidTr="5255151E">
              <w:tc>
                <w:tcPr>
                  <w:tcW w:w="3459" w:type="dxa"/>
                  <w:gridSpan w:val="2"/>
                </w:tcPr>
                <w:p w14:paraId="44467FD8" w14:textId="2361E87B" w:rsidR="00393BCF" w:rsidRPr="213F03BF" w:rsidRDefault="00393BCF" w:rsidP="00393BCF">
                  <w:pPr>
                    <w:pStyle w:val="BodyText"/>
                    <w:rPr>
                      <w:rFonts w:eastAsiaTheme="minorEastAsia"/>
                    </w:rPr>
                  </w:pPr>
                  <w:r w:rsidRPr="00A63C5B">
                    <w:rPr>
                      <w:rFonts w:eastAsiaTheme="minorEastAsia"/>
                    </w:rPr>
                    <w:t>Solution integration risk</w:t>
                  </w:r>
                </w:p>
              </w:tc>
              <w:tc>
                <w:tcPr>
                  <w:tcW w:w="1035" w:type="dxa"/>
                </w:tcPr>
                <w:p w14:paraId="5FA36C17" w14:textId="602BCC8F" w:rsidR="00393BCF" w:rsidRPr="00393BCF" w:rsidRDefault="00D446E8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b/>
                    </w:rPr>
                    <w:t>%</w:t>
                  </w:r>
                </w:p>
              </w:tc>
              <w:tc>
                <w:tcPr>
                  <w:tcW w:w="1468" w:type="dxa"/>
                </w:tcPr>
                <w:p w14:paraId="1B769A68" w14:textId="31FB257A" w:rsidR="00393BCF" w:rsidRPr="00393BCF" w:rsidRDefault="00393BCF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393BCF">
                    <w:rPr>
                      <w:b/>
                    </w:rPr>
                    <w:t>[●]</w:t>
                  </w:r>
                </w:p>
              </w:tc>
            </w:tr>
            <w:tr w:rsidR="00393BCF" w:rsidRPr="001D4DDA" w14:paraId="50776CAA" w14:textId="77777777" w:rsidTr="5255151E">
              <w:tc>
                <w:tcPr>
                  <w:tcW w:w="3459" w:type="dxa"/>
                  <w:gridSpan w:val="2"/>
                </w:tcPr>
                <w:p w14:paraId="22782F08" w14:textId="66C839E7" w:rsidR="00393BCF" w:rsidRPr="00393BCF" w:rsidRDefault="00393BCF" w:rsidP="00393BCF">
                  <w:pPr>
                    <w:pStyle w:val="BodyText"/>
                    <w:rPr>
                      <w:rFonts w:eastAsiaTheme="minorHAnsi"/>
                      <w:bCs/>
                      <w:szCs w:val="20"/>
                    </w:rPr>
                  </w:pPr>
                  <w:r w:rsidRPr="00393BCF">
                    <w:rPr>
                      <w:rFonts w:eastAsiaTheme="minorHAnsi"/>
                      <w:bCs/>
                      <w:szCs w:val="20"/>
                    </w:rPr>
                    <w:t>Experience of Key Personnel Assigned to the Project</w:t>
                  </w:r>
                </w:p>
              </w:tc>
              <w:tc>
                <w:tcPr>
                  <w:tcW w:w="1035" w:type="dxa"/>
                </w:tcPr>
                <w:p w14:paraId="77B0FC3A" w14:textId="4C71C21F" w:rsidR="00393BCF" w:rsidRPr="00393BCF" w:rsidRDefault="00D446E8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b/>
                    </w:rPr>
                    <w:t>%</w:t>
                  </w:r>
                </w:p>
              </w:tc>
              <w:tc>
                <w:tcPr>
                  <w:tcW w:w="1468" w:type="dxa"/>
                </w:tcPr>
                <w:p w14:paraId="5BC9315C" w14:textId="0AD977BD" w:rsidR="00393BCF" w:rsidRPr="00393BCF" w:rsidRDefault="00393BCF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393BCF">
                    <w:rPr>
                      <w:b/>
                    </w:rPr>
                    <w:t>[●]</w:t>
                  </w:r>
                </w:p>
              </w:tc>
            </w:tr>
            <w:tr w:rsidR="00844CB2" w:rsidRPr="001D4DDA" w14:paraId="5F39C325" w14:textId="77777777" w:rsidTr="5255151E">
              <w:tc>
                <w:tcPr>
                  <w:tcW w:w="3459" w:type="dxa"/>
                  <w:gridSpan w:val="2"/>
                </w:tcPr>
                <w:p w14:paraId="54CE1B61" w14:textId="267FE59C" w:rsidR="00844CB2" w:rsidRPr="001D4DDA" w:rsidRDefault="00176C1E" w:rsidP="003024EE">
                  <w:pPr>
                    <w:pStyle w:val="BodyText"/>
                    <w:rPr>
                      <w:rFonts w:eastAsiaTheme="minorHAnsi"/>
                      <w:szCs w:val="20"/>
                    </w:rPr>
                  </w:pPr>
                  <w:r w:rsidRPr="00D446E8">
                    <w:rPr>
                      <w:rFonts w:cs="Arial"/>
                      <w:sz w:val="22"/>
                      <w:szCs w:val="22"/>
                      <w:highlight w:val="lightGray"/>
                    </w:rPr>
                    <w:t>Insert Evaluation Criteria</w:t>
                  </w:r>
                </w:p>
              </w:tc>
              <w:tc>
                <w:tcPr>
                  <w:tcW w:w="1035" w:type="dxa"/>
                </w:tcPr>
                <w:p w14:paraId="01FD372D" w14:textId="253ADF1A" w:rsidR="00844CB2" w:rsidRPr="001D4DDA" w:rsidRDefault="00D446E8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>
                    <w:rPr>
                      <w:rFonts w:eastAsiaTheme="minorHAnsi"/>
                      <w:b/>
                      <w:bCs/>
                      <w:szCs w:val="20"/>
                    </w:rPr>
                    <w:t>%</w:t>
                  </w:r>
                </w:p>
              </w:tc>
              <w:tc>
                <w:tcPr>
                  <w:tcW w:w="1468" w:type="dxa"/>
                </w:tcPr>
                <w:p w14:paraId="6A3A7224" w14:textId="77777777" w:rsidR="00844CB2" w:rsidRPr="001D4DDA" w:rsidRDefault="00844CB2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[</w:t>
                  </w:r>
                  <w:r w:rsidRPr="001D4DDA">
                    <w:rPr>
                      <w:rFonts w:eastAsiaTheme="minorHAnsi" w:cs="Arial"/>
                      <w:b/>
                      <w:bCs/>
                      <w:szCs w:val="20"/>
                    </w:rPr>
                    <w:t>●</w:t>
                  </w: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]</w:t>
                  </w:r>
                </w:p>
              </w:tc>
            </w:tr>
            <w:tr w:rsidR="00844CB2" w:rsidRPr="001D4DDA" w14:paraId="3CBCC398" w14:textId="77777777" w:rsidTr="5255151E">
              <w:tc>
                <w:tcPr>
                  <w:tcW w:w="4494" w:type="dxa"/>
                  <w:gridSpan w:val="3"/>
                </w:tcPr>
                <w:p w14:paraId="46003AC8" w14:textId="77777777" w:rsidR="00844CB2" w:rsidRPr="001D4DDA" w:rsidRDefault="00844CB2" w:rsidP="003024EE">
                  <w:pPr>
                    <w:pStyle w:val="BodyText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 xml:space="preserve">Maximum </w:t>
                  </w:r>
                  <w:r>
                    <w:rPr>
                      <w:rFonts w:eastAsiaTheme="minorHAnsi"/>
                      <w:b/>
                      <w:bCs/>
                      <w:szCs w:val="20"/>
                    </w:rPr>
                    <w:t>Demonstration</w:t>
                  </w: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 xml:space="preserve"> Score</w:t>
                  </w:r>
                </w:p>
              </w:tc>
              <w:tc>
                <w:tcPr>
                  <w:tcW w:w="1468" w:type="dxa"/>
                </w:tcPr>
                <w:p w14:paraId="11DBEA6B" w14:textId="77777777" w:rsidR="00844CB2" w:rsidRPr="001D4DDA" w:rsidRDefault="00844CB2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[</w:t>
                  </w:r>
                  <w:r w:rsidRPr="001D4DDA">
                    <w:rPr>
                      <w:rFonts w:eastAsiaTheme="minorHAnsi" w:cs="Arial"/>
                      <w:b/>
                      <w:bCs/>
                      <w:szCs w:val="20"/>
                    </w:rPr>
                    <w:t>●</w:t>
                  </w: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]</w:t>
                  </w:r>
                </w:p>
              </w:tc>
            </w:tr>
          </w:tbl>
          <w:p w14:paraId="30A864F4" w14:textId="77777777" w:rsidR="00844CB2" w:rsidRPr="006F3DB7" w:rsidRDefault="00844CB2" w:rsidP="003024EE">
            <w:pPr>
              <w:keepNext/>
              <w:spacing w:before="120" w:after="120"/>
              <w:rPr>
                <w:rFonts w:eastAsiaTheme="minorHAnsi"/>
                <w:highlight w:val="yellow"/>
              </w:rPr>
            </w:pPr>
          </w:p>
        </w:tc>
      </w:tr>
      <w:tr w:rsidR="00844CB2" w:rsidRPr="00645CC2" w14:paraId="7955D4EC" w14:textId="77777777" w:rsidTr="634EA239">
        <w:trPr>
          <w:trHeight w:val="300"/>
        </w:trPr>
        <w:tc>
          <w:tcPr>
            <w:tcW w:w="1266" w:type="pct"/>
            <w:shd w:val="clear" w:color="auto" w:fill="auto"/>
          </w:tcPr>
          <w:p w14:paraId="70CB6988" w14:textId="582F026F" w:rsidR="00844CB2" w:rsidRDefault="00844CB2" w:rsidP="003024EE">
            <w:pPr>
              <w:keepNext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A2.</w:t>
            </w:r>
            <w:r w:rsidR="00D71E15">
              <w:rPr>
                <w:rFonts w:cs="Arial"/>
              </w:rPr>
              <w:t>11</w:t>
            </w:r>
            <w:r>
              <w:rPr>
                <w:rFonts w:cs="Arial"/>
              </w:rPr>
              <w:t xml:space="preserve"> – Minimum Passing Score </w:t>
            </w:r>
            <w:r w:rsidR="00BA03B0">
              <w:rPr>
                <w:rFonts w:cs="Arial"/>
              </w:rPr>
              <w:t>Stage 3 –</w:t>
            </w:r>
            <w:r>
              <w:rPr>
                <w:rFonts w:cs="Arial"/>
              </w:rPr>
              <w:t xml:space="preserve"> Demonstration</w:t>
            </w:r>
          </w:p>
        </w:tc>
        <w:tc>
          <w:tcPr>
            <w:tcW w:w="3734" w:type="pct"/>
            <w:shd w:val="clear" w:color="auto" w:fill="auto"/>
          </w:tcPr>
          <w:p w14:paraId="469C6830" w14:textId="2338E007" w:rsidR="00844CB2" w:rsidRPr="00B54C1D" w:rsidRDefault="00844CB2" w:rsidP="003024EE">
            <w:pPr>
              <w:keepNext/>
              <w:spacing w:before="120" w:after="120"/>
              <w:rPr>
                <w:rFonts w:eastAsiaTheme="minorEastAsia"/>
                <w:b/>
              </w:rPr>
            </w:pPr>
            <w:r>
              <w:rPr>
                <w:rFonts w:cs="Arial"/>
              </w:rPr>
              <w:t>The</w:t>
            </w:r>
            <w:r w:rsidRPr="00F46AE2">
              <w:rPr>
                <w:rFonts w:cs="Arial"/>
              </w:rPr>
              <w:t xml:space="preserve"> minimum passing score on the Demonstration Score </w:t>
            </w:r>
            <w:r>
              <w:rPr>
                <w:rFonts w:cs="Arial"/>
              </w:rPr>
              <w:t xml:space="preserve">is </w:t>
            </w:r>
            <w:r w:rsidR="003F3155" w:rsidRPr="00D446E8">
              <w:rPr>
                <w:rFonts w:cs="Arial"/>
                <w:sz w:val="22"/>
                <w:highlight w:val="lightGray"/>
              </w:rPr>
              <w:t>Insert percentage</w:t>
            </w:r>
            <w:r w:rsidRPr="00D446E8">
              <w:rPr>
                <w:rFonts w:cs="Arial"/>
                <w:sz w:val="22"/>
                <w:highlight w:val="lightGray"/>
              </w:rPr>
              <w:t xml:space="preserve"> </w:t>
            </w:r>
            <w:r w:rsidR="003F3155" w:rsidRPr="00D446E8">
              <w:rPr>
                <w:rFonts w:cs="Arial"/>
                <w:sz w:val="22"/>
                <w:highlight w:val="lightGray"/>
              </w:rPr>
              <w:t>OR Not Applicable</w:t>
            </w:r>
          </w:p>
        </w:tc>
      </w:tr>
      <w:tr w:rsidR="003024EE" w:rsidRPr="00645CC2" w14:paraId="211C295D" w14:textId="77777777" w:rsidTr="634EA239">
        <w:trPr>
          <w:trHeight w:val="300"/>
        </w:trPr>
        <w:tc>
          <w:tcPr>
            <w:tcW w:w="1266" w:type="pct"/>
            <w:shd w:val="clear" w:color="auto" w:fill="auto"/>
          </w:tcPr>
          <w:p w14:paraId="0ADC3908" w14:textId="1E7D4F7E" w:rsidR="003024EE" w:rsidRDefault="003024EE" w:rsidP="003024EE">
            <w:pPr>
              <w:keepNext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A2.1</w:t>
            </w:r>
            <w:r w:rsidR="00D71E15">
              <w:rPr>
                <w:rFonts w:cs="Arial"/>
              </w:rPr>
              <w:t>2</w:t>
            </w:r>
            <w:r>
              <w:rPr>
                <w:rFonts w:cs="Arial"/>
              </w:rPr>
              <w:t xml:space="preserve"> – Timeline for Stage 3 – Demonstration </w:t>
            </w:r>
          </w:p>
        </w:tc>
        <w:tc>
          <w:tcPr>
            <w:tcW w:w="3734" w:type="pct"/>
            <w:shd w:val="clear" w:color="auto" w:fill="auto"/>
          </w:tcPr>
          <w:p w14:paraId="3D848CD9" w14:textId="25EF5FBF" w:rsidR="003024EE" w:rsidRDefault="00425622" w:rsidP="003024EE">
            <w:pPr>
              <w:keepNext/>
              <w:spacing w:before="120" w:after="120"/>
              <w:rPr>
                <w:rFonts w:cs="Arial"/>
              </w:rPr>
            </w:pPr>
            <w:r w:rsidRPr="3F8D41E3">
              <w:rPr>
                <w:rFonts w:cs="Arial"/>
              </w:rPr>
              <w:t xml:space="preserve">The timetable for Stage 3 will be shared with </w:t>
            </w:r>
            <w:r w:rsidR="00921530" w:rsidRPr="3F8D41E3">
              <w:rPr>
                <w:rFonts w:cs="Arial"/>
              </w:rPr>
              <w:t xml:space="preserve">Proponents in </w:t>
            </w:r>
            <w:r w:rsidRPr="3F8D41E3">
              <w:rPr>
                <w:rFonts w:cs="Arial"/>
              </w:rPr>
              <w:t>Stage 3 upon issuance of a</w:t>
            </w:r>
            <w:r w:rsidR="00DC5077">
              <w:rPr>
                <w:rFonts w:cs="Arial"/>
              </w:rPr>
              <w:t xml:space="preserve">n </w:t>
            </w:r>
            <w:r w:rsidRPr="3F8D41E3">
              <w:rPr>
                <w:rFonts w:cs="Arial"/>
              </w:rPr>
              <w:t>Addendum.</w:t>
            </w:r>
          </w:p>
        </w:tc>
      </w:tr>
      <w:tr w:rsidR="001772B3" w:rsidRPr="00645CC2" w14:paraId="30F7A0E5" w14:textId="77777777" w:rsidTr="634EA239">
        <w:trPr>
          <w:trHeight w:val="300"/>
        </w:trPr>
        <w:tc>
          <w:tcPr>
            <w:tcW w:w="1266" w:type="pct"/>
            <w:shd w:val="clear" w:color="auto" w:fill="auto"/>
          </w:tcPr>
          <w:p w14:paraId="50A71091" w14:textId="7A6582B9" w:rsidR="001772B3" w:rsidRDefault="001772B3" w:rsidP="001772B3">
            <w:pPr>
              <w:keepNext/>
              <w:spacing w:before="120" w:after="120"/>
              <w:rPr>
                <w:rFonts w:cs="Arial"/>
              </w:rPr>
            </w:pPr>
            <w:r w:rsidRPr="00356E61">
              <w:t>A2.</w:t>
            </w:r>
            <w:r>
              <w:t>13</w:t>
            </w:r>
            <w:r w:rsidRPr="00356E61">
              <w:t xml:space="preserve"> Maximum number of Proponents that can be progressed to Stage </w:t>
            </w:r>
            <w:r>
              <w:t>4</w:t>
            </w:r>
          </w:p>
        </w:tc>
        <w:tc>
          <w:tcPr>
            <w:tcW w:w="3734" w:type="pct"/>
            <w:shd w:val="clear" w:color="auto" w:fill="auto"/>
          </w:tcPr>
          <w:p w14:paraId="3433595A" w14:textId="5D0F9B8F" w:rsidR="001772B3" w:rsidRPr="00492AB5" w:rsidRDefault="00492AB5" w:rsidP="001772B3">
            <w:pPr>
              <w:keepNext/>
              <w:spacing w:before="120" w:after="120"/>
              <w:rPr>
                <w:rFonts w:cs="Arial"/>
                <w:b/>
                <w:bCs/>
              </w:rPr>
            </w:pPr>
            <w:r w:rsidRPr="00D446E8">
              <w:rPr>
                <w:rFonts w:cs="Arial"/>
                <w:sz w:val="22"/>
                <w:highlight w:val="lightGray"/>
              </w:rPr>
              <w:t>Insert n</w:t>
            </w:r>
            <w:r w:rsidR="001772B3" w:rsidRPr="00D446E8">
              <w:rPr>
                <w:rFonts w:cs="Arial"/>
                <w:sz w:val="22"/>
                <w:highlight w:val="lightGray"/>
              </w:rPr>
              <w:t>umber of Proponents</w:t>
            </w:r>
          </w:p>
        </w:tc>
      </w:tr>
      <w:tr w:rsidR="00E71C6A" w:rsidRPr="00645CC2" w14:paraId="7D090427" w14:textId="77777777" w:rsidTr="634EA239">
        <w:trPr>
          <w:trHeight w:val="300"/>
        </w:trPr>
        <w:tc>
          <w:tcPr>
            <w:tcW w:w="1266" w:type="pct"/>
            <w:shd w:val="clear" w:color="auto" w:fill="auto"/>
          </w:tcPr>
          <w:p w14:paraId="0F3CB77F" w14:textId="0A983117" w:rsidR="00E71C6A" w:rsidRDefault="0096618B" w:rsidP="003024EE">
            <w:pPr>
              <w:keepNext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A2.1</w:t>
            </w:r>
            <w:r w:rsidR="001772B3">
              <w:rPr>
                <w:rFonts w:cs="Arial"/>
              </w:rPr>
              <w:t>4</w:t>
            </w:r>
            <w:r>
              <w:rPr>
                <w:rFonts w:cs="Arial"/>
              </w:rPr>
              <w:t xml:space="preserve"> – Timeline for Stage 4 – Pricing</w:t>
            </w:r>
          </w:p>
        </w:tc>
        <w:tc>
          <w:tcPr>
            <w:tcW w:w="3734" w:type="pct"/>
            <w:shd w:val="clear" w:color="auto" w:fill="auto"/>
          </w:tcPr>
          <w:p w14:paraId="27582ED2" w14:textId="14A0E30D" w:rsidR="00E71C6A" w:rsidRPr="001D4DDA" w:rsidRDefault="00263567" w:rsidP="003024EE">
            <w:pPr>
              <w:pStyle w:val="BodyText"/>
              <w:rPr>
                <w:rFonts w:eastAsiaTheme="minorEastAsia"/>
                <w:b/>
              </w:rPr>
            </w:pPr>
            <w:r w:rsidRPr="3F8D41E3">
              <w:rPr>
                <w:rFonts w:cs="Arial"/>
              </w:rPr>
              <w:t xml:space="preserve">The timetable for Stage 4 will be shared with </w:t>
            </w:r>
            <w:r w:rsidR="00921530" w:rsidRPr="3F8D41E3">
              <w:rPr>
                <w:rFonts w:cs="Arial"/>
              </w:rPr>
              <w:t xml:space="preserve">Proponents in </w:t>
            </w:r>
            <w:r w:rsidRPr="3F8D41E3">
              <w:rPr>
                <w:rFonts w:cs="Arial"/>
              </w:rPr>
              <w:t>Stage 4 upon issuance of a</w:t>
            </w:r>
            <w:r w:rsidR="00DC5077">
              <w:rPr>
                <w:rFonts w:cs="Arial"/>
              </w:rPr>
              <w:t xml:space="preserve">n </w:t>
            </w:r>
            <w:r w:rsidRPr="3F8D41E3">
              <w:rPr>
                <w:rFonts w:cs="Arial"/>
              </w:rPr>
              <w:t>Addendum.</w:t>
            </w:r>
          </w:p>
        </w:tc>
      </w:tr>
      <w:tr w:rsidR="00844CB2" w:rsidRPr="00645CC2" w14:paraId="1C8038D3" w14:textId="77777777" w:rsidTr="634EA239">
        <w:trPr>
          <w:trHeight w:val="300"/>
        </w:trPr>
        <w:tc>
          <w:tcPr>
            <w:tcW w:w="1266" w:type="pct"/>
            <w:shd w:val="clear" w:color="auto" w:fill="auto"/>
          </w:tcPr>
          <w:p w14:paraId="6CD6599E" w14:textId="0FD52257" w:rsidR="00844CB2" w:rsidRDefault="00844CB2" w:rsidP="003024EE">
            <w:pPr>
              <w:keepNext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lastRenderedPageBreak/>
              <w:t>A2.</w:t>
            </w:r>
            <w:r w:rsidR="005B31F6">
              <w:rPr>
                <w:rFonts w:cs="Arial"/>
              </w:rPr>
              <w:t>1</w:t>
            </w:r>
            <w:r w:rsidR="001772B3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– Weighting for Components of Overall Score</w:t>
            </w:r>
          </w:p>
        </w:tc>
        <w:tc>
          <w:tcPr>
            <w:tcW w:w="3734" w:type="pct"/>
            <w:shd w:val="clear" w:color="auto" w:fill="auto"/>
          </w:tcPr>
          <w:p w14:paraId="753920B0" w14:textId="2A4BF675" w:rsidR="00176C1E" w:rsidRPr="00492AB5" w:rsidRDefault="00492AB5" w:rsidP="00393BCF">
            <w:pPr>
              <w:keepNext/>
              <w:spacing w:before="120" w:after="120"/>
              <w:rPr>
                <w:b/>
                <w:bCs/>
                <w:i/>
                <w:iCs/>
                <w:color w:val="EE0000"/>
              </w:rPr>
            </w:pPr>
            <w:r w:rsidRPr="00D446E8">
              <w:rPr>
                <w:i/>
                <w:vanish/>
                <w:color w:val="FF0000"/>
                <w:szCs w:val="24"/>
                <w:lang w:val="en-CA"/>
              </w:rPr>
              <w:t xml:space="preserve">Spec Note: </w:t>
            </w:r>
            <w:r w:rsidR="00A20053" w:rsidRPr="00D446E8">
              <w:rPr>
                <w:i/>
                <w:vanish/>
                <w:color w:val="FF0000"/>
                <w:szCs w:val="24"/>
                <w:lang w:val="en-CA"/>
              </w:rPr>
              <w:t xml:space="preserve">Criteria listed below are examples only. </w:t>
            </w:r>
            <w:r w:rsidR="00E50B0D" w:rsidRPr="00D446E8">
              <w:rPr>
                <w:i/>
                <w:vanish/>
                <w:color w:val="FF0000"/>
                <w:szCs w:val="24"/>
                <w:lang w:val="en-CA"/>
              </w:rPr>
              <w:t>Add/modify/delete evaluation criteria as relevant for each project.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65"/>
              <w:gridCol w:w="1079"/>
            </w:tblGrid>
            <w:tr w:rsidR="00844CB2" w:rsidRPr="00B54C1D" w14:paraId="7D9CBEB9" w14:textId="77777777" w:rsidTr="6EA6D5E7">
              <w:tc>
                <w:tcPr>
                  <w:tcW w:w="5365" w:type="dxa"/>
                  <w:shd w:val="clear" w:color="auto" w:fill="D9D9D9" w:themeFill="background1" w:themeFillShade="D9"/>
                </w:tcPr>
                <w:p w14:paraId="7638F436" w14:textId="77777777" w:rsidR="00844CB2" w:rsidRPr="001D4DDA" w:rsidRDefault="00844CB2" w:rsidP="003024EE">
                  <w:pPr>
                    <w:pStyle w:val="BodyText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Component of Overall Score</w:t>
                  </w:r>
                </w:p>
              </w:tc>
              <w:tc>
                <w:tcPr>
                  <w:tcW w:w="1079" w:type="dxa"/>
                  <w:shd w:val="clear" w:color="auto" w:fill="D9D9D9" w:themeFill="background1" w:themeFillShade="D9"/>
                </w:tcPr>
                <w:p w14:paraId="01FDB887" w14:textId="77777777" w:rsidR="00844CB2" w:rsidRPr="001D4DDA" w:rsidRDefault="00844CB2" w:rsidP="003024EE">
                  <w:pPr>
                    <w:pStyle w:val="BodyText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1D4DDA">
                    <w:rPr>
                      <w:rFonts w:eastAsiaTheme="minorHAnsi"/>
                      <w:b/>
                      <w:bCs/>
                      <w:szCs w:val="20"/>
                    </w:rPr>
                    <w:t>Weight</w:t>
                  </w:r>
                </w:p>
              </w:tc>
            </w:tr>
            <w:tr w:rsidR="00A61F8C" w:rsidRPr="00B54C1D" w14:paraId="3E097D86" w14:textId="77777777" w:rsidTr="00AA0AD2">
              <w:tc>
                <w:tcPr>
                  <w:tcW w:w="5365" w:type="dxa"/>
                  <w:shd w:val="clear" w:color="auto" w:fill="auto"/>
                </w:tcPr>
                <w:p w14:paraId="249D6469" w14:textId="2ABA163A" w:rsidR="00A61F8C" w:rsidRPr="00AA0AD2" w:rsidRDefault="00A61F8C" w:rsidP="003024EE">
                  <w:pPr>
                    <w:pStyle w:val="BodyText"/>
                    <w:rPr>
                      <w:rFonts w:eastAsiaTheme="minorHAnsi"/>
                      <w:b/>
                      <w:bCs/>
                      <w:color w:val="FFFFFF" w:themeColor="background1"/>
                      <w:szCs w:val="20"/>
                    </w:rPr>
                  </w:pPr>
                  <w:r w:rsidRPr="00AA0AD2">
                    <w:rPr>
                      <w:rFonts w:eastAsiaTheme="minorHAnsi"/>
                      <w:b/>
                      <w:bCs/>
                      <w:szCs w:val="20"/>
                    </w:rPr>
                    <w:t>Stage 2 – Short List (or optional criteria)</w:t>
                  </w:r>
                </w:p>
              </w:tc>
              <w:tc>
                <w:tcPr>
                  <w:tcW w:w="1079" w:type="dxa"/>
                  <w:shd w:val="clear" w:color="auto" w:fill="auto"/>
                </w:tcPr>
                <w:p w14:paraId="4521D587" w14:textId="7D39DFEA" w:rsidR="00A61F8C" w:rsidRPr="00AA0AD2" w:rsidRDefault="00A61F8C" w:rsidP="003024EE">
                  <w:pPr>
                    <w:pStyle w:val="BodyText"/>
                    <w:rPr>
                      <w:rFonts w:eastAsiaTheme="minorHAnsi"/>
                      <w:bCs/>
                      <w:color w:val="FFFFFF" w:themeColor="background1"/>
                      <w:szCs w:val="20"/>
                    </w:rPr>
                  </w:pPr>
                  <w:r w:rsidRPr="00AA0AD2">
                    <w:rPr>
                      <w:rFonts w:eastAsiaTheme="minorHAnsi"/>
                      <w:bCs/>
                      <w:color w:val="FFFFFF" w:themeColor="background1"/>
                      <w:szCs w:val="20"/>
                    </w:rPr>
                    <w:t>[</w:t>
                  </w:r>
                  <w:r w:rsidRPr="00AA0AD2">
                    <w:rPr>
                      <w:rFonts w:eastAsiaTheme="minorHAnsi" w:cs="Arial"/>
                      <w:bCs/>
                      <w:color w:val="FFFFFF" w:themeColor="background1"/>
                      <w:szCs w:val="20"/>
                    </w:rPr>
                    <w:t>●</w:t>
                  </w:r>
                  <w:r w:rsidRPr="00AA0AD2">
                    <w:rPr>
                      <w:rFonts w:eastAsiaTheme="minorHAnsi"/>
                      <w:bCs/>
                      <w:color w:val="FFFFFF" w:themeColor="background1"/>
                      <w:szCs w:val="20"/>
                    </w:rPr>
                    <w:t>]</w:t>
                  </w:r>
                </w:p>
              </w:tc>
            </w:tr>
            <w:tr w:rsidR="00844CB2" w:rsidRPr="00B54DBD" w14:paraId="4D68C747" w14:textId="77777777" w:rsidTr="6EA6D5E7">
              <w:tc>
                <w:tcPr>
                  <w:tcW w:w="5365" w:type="dxa"/>
                </w:tcPr>
                <w:p w14:paraId="014DBB72" w14:textId="0DE86B61" w:rsidR="00844CB2" w:rsidRPr="00AA0AD2" w:rsidRDefault="00A61F8C" w:rsidP="003024EE">
                  <w:pPr>
                    <w:pStyle w:val="BodyText"/>
                    <w:rPr>
                      <w:rFonts w:eastAsiaTheme="minorHAnsi"/>
                      <w:szCs w:val="20"/>
                    </w:rPr>
                  </w:pPr>
                  <w:r w:rsidRPr="00AA0AD2">
                    <w:rPr>
                      <w:rFonts w:eastAsiaTheme="minorHAnsi"/>
                      <w:szCs w:val="20"/>
                    </w:rPr>
                    <w:t>Firm profile and experience</w:t>
                  </w:r>
                </w:p>
              </w:tc>
              <w:tc>
                <w:tcPr>
                  <w:tcW w:w="1079" w:type="dxa"/>
                </w:tcPr>
                <w:p w14:paraId="1E1CAEC0" w14:textId="77777777" w:rsidR="00844CB2" w:rsidRPr="00AA0AD2" w:rsidRDefault="00844CB2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AA0AD2">
                    <w:rPr>
                      <w:rFonts w:eastAsiaTheme="minorHAnsi"/>
                      <w:b/>
                      <w:bCs/>
                      <w:szCs w:val="20"/>
                    </w:rPr>
                    <w:t>[</w:t>
                  </w:r>
                  <w:r w:rsidRPr="00AA0AD2">
                    <w:rPr>
                      <w:rFonts w:eastAsiaTheme="minorHAnsi" w:cs="Arial"/>
                      <w:b/>
                      <w:bCs/>
                      <w:szCs w:val="20"/>
                    </w:rPr>
                    <w:t>●</w:t>
                  </w:r>
                  <w:r w:rsidRPr="00AA0AD2">
                    <w:rPr>
                      <w:rFonts w:eastAsiaTheme="minorHAnsi"/>
                      <w:b/>
                      <w:bCs/>
                      <w:szCs w:val="20"/>
                    </w:rPr>
                    <w:t>]</w:t>
                  </w:r>
                </w:p>
              </w:tc>
            </w:tr>
            <w:tr w:rsidR="00844CB2" w:rsidRPr="00B54DBD" w14:paraId="08D676FA" w14:textId="77777777" w:rsidTr="00AA0AD2">
              <w:tc>
                <w:tcPr>
                  <w:tcW w:w="5365" w:type="dxa"/>
                  <w:shd w:val="clear" w:color="auto" w:fill="auto"/>
                </w:tcPr>
                <w:p w14:paraId="47B1D7BB" w14:textId="286C0E4E" w:rsidR="00844CB2" w:rsidRPr="00AA0AD2" w:rsidRDefault="00A61F8C" w:rsidP="003024EE">
                  <w:pPr>
                    <w:pStyle w:val="BodyText"/>
                    <w:rPr>
                      <w:rFonts w:eastAsiaTheme="minorHAnsi"/>
                      <w:b/>
                      <w:szCs w:val="20"/>
                    </w:rPr>
                  </w:pPr>
                  <w:r w:rsidRPr="00AA0AD2">
                    <w:rPr>
                      <w:rFonts w:eastAsiaTheme="minorHAnsi"/>
                      <w:b/>
                      <w:szCs w:val="20"/>
                    </w:rPr>
                    <w:t>Stage 3 - Demonstration</w:t>
                  </w:r>
                </w:p>
              </w:tc>
              <w:tc>
                <w:tcPr>
                  <w:tcW w:w="1079" w:type="dxa"/>
                  <w:shd w:val="clear" w:color="auto" w:fill="auto"/>
                </w:tcPr>
                <w:p w14:paraId="0CADF681" w14:textId="77777777" w:rsidR="00844CB2" w:rsidRPr="00AA0AD2" w:rsidRDefault="00844CB2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AA0AD2">
                    <w:rPr>
                      <w:rFonts w:eastAsiaTheme="minorHAnsi"/>
                      <w:b/>
                      <w:bCs/>
                      <w:szCs w:val="20"/>
                    </w:rPr>
                    <w:t>[</w:t>
                  </w:r>
                  <w:r w:rsidRPr="00AA0AD2">
                    <w:rPr>
                      <w:rFonts w:eastAsiaTheme="minorHAnsi" w:cs="Arial"/>
                      <w:b/>
                      <w:bCs/>
                      <w:szCs w:val="20"/>
                    </w:rPr>
                    <w:t>●</w:t>
                  </w:r>
                  <w:r w:rsidRPr="00AA0AD2">
                    <w:rPr>
                      <w:rFonts w:eastAsiaTheme="minorHAnsi"/>
                      <w:b/>
                      <w:bCs/>
                      <w:szCs w:val="20"/>
                    </w:rPr>
                    <w:t>]</w:t>
                  </w:r>
                </w:p>
              </w:tc>
            </w:tr>
            <w:tr w:rsidR="00844CB2" w:rsidRPr="00B54DBD" w14:paraId="4C33C050" w14:textId="77777777" w:rsidTr="6EA6D5E7">
              <w:tc>
                <w:tcPr>
                  <w:tcW w:w="5365" w:type="dxa"/>
                </w:tcPr>
                <w:p w14:paraId="269F0C92" w14:textId="3B296930" w:rsidR="00844CB2" w:rsidRPr="00AA0AD2" w:rsidRDefault="3A810436" w:rsidP="62478370">
                  <w:pPr>
                    <w:pStyle w:val="BodyText"/>
                    <w:rPr>
                      <w:rFonts w:eastAsiaTheme="minorEastAsia"/>
                      <w:szCs w:val="20"/>
                    </w:rPr>
                  </w:pPr>
                  <w:r w:rsidRPr="00AA0AD2">
                    <w:rPr>
                      <w:rFonts w:eastAsiaTheme="minorEastAsia"/>
                      <w:szCs w:val="20"/>
                    </w:rPr>
                    <w:t xml:space="preserve">The extent to which the demonstration shows the Proponent’s Solution meets the </w:t>
                  </w:r>
                  <w:r w:rsidR="4D3F9BDD" w:rsidRPr="00AA0AD2">
                    <w:rPr>
                      <w:rFonts w:eastAsiaTheme="minorEastAsia"/>
                      <w:szCs w:val="20"/>
                    </w:rPr>
                    <w:t>Procurement Objectives</w:t>
                  </w:r>
                </w:p>
              </w:tc>
              <w:tc>
                <w:tcPr>
                  <w:tcW w:w="1079" w:type="dxa"/>
                </w:tcPr>
                <w:p w14:paraId="3EB1F5E9" w14:textId="77777777" w:rsidR="00844CB2" w:rsidRPr="00AA0AD2" w:rsidRDefault="00844CB2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AA0AD2">
                    <w:rPr>
                      <w:rFonts w:eastAsiaTheme="minorHAnsi"/>
                      <w:b/>
                      <w:bCs/>
                      <w:szCs w:val="20"/>
                    </w:rPr>
                    <w:t>[</w:t>
                  </w:r>
                  <w:r w:rsidRPr="00AA0AD2">
                    <w:rPr>
                      <w:rFonts w:eastAsiaTheme="minorHAnsi" w:cs="Arial"/>
                      <w:b/>
                      <w:bCs/>
                      <w:szCs w:val="20"/>
                    </w:rPr>
                    <w:t>●</w:t>
                  </w:r>
                  <w:r w:rsidRPr="00AA0AD2">
                    <w:rPr>
                      <w:rFonts w:eastAsiaTheme="minorHAnsi"/>
                      <w:b/>
                      <w:bCs/>
                      <w:szCs w:val="20"/>
                    </w:rPr>
                    <w:t>]</w:t>
                  </w:r>
                </w:p>
              </w:tc>
            </w:tr>
            <w:tr w:rsidR="00555D02" w:rsidRPr="00B54DBD" w14:paraId="64F7C4F4" w14:textId="77777777" w:rsidTr="6EA6D5E7">
              <w:tc>
                <w:tcPr>
                  <w:tcW w:w="5365" w:type="dxa"/>
                </w:tcPr>
                <w:p w14:paraId="04DED8E2" w14:textId="2D196422" w:rsidR="00555D02" w:rsidRPr="00AA0AD2" w:rsidRDefault="00555D02" w:rsidP="00555D02">
                  <w:pPr>
                    <w:pStyle w:val="BodyText"/>
                    <w:rPr>
                      <w:rFonts w:eastAsiaTheme="minorHAnsi"/>
                      <w:szCs w:val="20"/>
                    </w:rPr>
                  </w:pPr>
                  <w:r w:rsidRPr="00AA0AD2">
                    <w:rPr>
                      <w:rFonts w:eastAsiaTheme="minorHAnsi"/>
                      <w:szCs w:val="20"/>
                    </w:rPr>
                    <w:t>Project Plan, Methodology and Schedule</w:t>
                  </w:r>
                </w:p>
              </w:tc>
              <w:tc>
                <w:tcPr>
                  <w:tcW w:w="1079" w:type="dxa"/>
                </w:tcPr>
                <w:p w14:paraId="74330946" w14:textId="6EBDB37A" w:rsidR="00555D02" w:rsidRPr="00AA0AD2" w:rsidRDefault="00555D02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AA0AD2">
                    <w:rPr>
                      <w:rFonts w:eastAsiaTheme="minorHAnsi"/>
                      <w:b/>
                      <w:bCs/>
                      <w:szCs w:val="20"/>
                    </w:rPr>
                    <w:t>[</w:t>
                  </w:r>
                  <w:r w:rsidRPr="00AA0AD2">
                    <w:rPr>
                      <w:rFonts w:eastAsiaTheme="minorHAnsi" w:cs="Arial"/>
                      <w:b/>
                      <w:bCs/>
                      <w:szCs w:val="20"/>
                    </w:rPr>
                    <w:t>●</w:t>
                  </w:r>
                  <w:r w:rsidRPr="00AA0AD2">
                    <w:rPr>
                      <w:rFonts w:eastAsiaTheme="minorHAnsi"/>
                      <w:b/>
                      <w:bCs/>
                      <w:szCs w:val="20"/>
                    </w:rPr>
                    <w:t>]</w:t>
                  </w:r>
                </w:p>
              </w:tc>
            </w:tr>
            <w:tr w:rsidR="00555D02" w:rsidRPr="00B54DBD" w14:paraId="0769E5D3" w14:textId="77777777" w:rsidTr="6EA6D5E7">
              <w:tc>
                <w:tcPr>
                  <w:tcW w:w="5365" w:type="dxa"/>
                </w:tcPr>
                <w:p w14:paraId="256322D5" w14:textId="26FBFE04" w:rsidR="00555D02" w:rsidRPr="00AA0AD2" w:rsidRDefault="00555D02" w:rsidP="00555D02">
                  <w:pPr>
                    <w:pStyle w:val="BodyText"/>
                    <w:rPr>
                      <w:rFonts w:eastAsiaTheme="minorHAnsi"/>
                      <w:szCs w:val="20"/>
                    </w:rPr>
                  </w:pPr>
                  <w:r w:rsidRPr="00AA0AD2">
                    <w:rPr>
                      <w:rFonts w:eastAsiaTheme="minorHAnsi"/>
                      <w:szCs w:val="20"/>
                    </w:rPr>
                    <w:t>Experience of Key Personnel Assigned to the Project</w:t>
                  </w:r>
                </w:p>
              </w:tc>
              <w:tc>
                <w:tcPr>
                  <w:tcW w:w="1079" w:type="dxa"/>
                </w:tcPr>
                <w:p w14:paraId="673C17CC" w14:textId="7E9B40E8" w:rsidR="00555D02" w:rsidRPr="00AA0AD2" w:rsidRDefault="00555D02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AA0AD2">
                    <w:rPr>
                      <w:rFonts w:eastAsiaTheme="minorHAnsi"/>
                      <w:b/>
                      <w:bCs/>
                      <w:szCs w:val="20"/>
                    </w:rPr>
                    <w:t>[</w:t>
                  </w:r>
                  <w:r w:rsidRPr="00AA0AD2">
                    <w:rPr>
                      <w:rFonts w:eastAsiaTheme="minorHAnsi" w:cs="Arial"/>
                      <w:b/>
                      <w:bCs/>
                      <w:szCs w:val="20"/>
                    </w:rPr>
                    <w:t>●</w:t>
                  </w:r>
                  <w:r w:rsidRPr="00AA0AD2">
                    <w:rPr>
                      <w:rFonts w:eastAsiaTheme="minorHAnsi"/>
                      <w:b/>
                      <w:bCs/>
                      <w:szCs w:val="20"/>
                    </w:rPr>
                    <w:t>]</w:t>
                  </w:r>
                </w:p>
              </w:tc>
            </w:tr>
            <w:tr w:rsidR="00555D02" w:rsidRPr="00B54DBD" w14:paraId="5921456C" w14:textId="77777777" w:rsidTr="6EA6D5E7">
              <w:tc>
                <w:tcPr>
                  <w:tcW w:w="5365" w:type="dxa"/>
                </w:tcPr>
                <w:p w14:paraId="4BC609E3" w14:textId="35AA0803" w:rsidR="00555D02" w:rsidRPr="00AA0AD2" w:rsidRDefault="00555D02" w:rsidP="00555D02">
                  <w:pPr>
                    <w:pStyle w:val="BodyText"/>
                    <w:rPr>
                      <w:rFonts w:eastAsiaTheme="minorHAnsi"/>
                      <w:szCs w:val="20"/>
                    </w:rPr>
                  </w:pPr>
                  <w:r w:rsidRPr="00AA0AD2">
                    <w:rPr>
                      <w:rFonts w:eastAsiaTheme="minorHAnsi"/>
                      <w:szCs w:val="20"/>
                    </w:rPr>
                    <w:t>Data migration approach and access to historical data</w:t>
                  </w:r>
                </w:p>
              </w:tc>
              <w:tc>
                <w:tcPr>
                  <w:tcW w:w="1079" w:type="dxa"/>
                </w:tcPr>
                <w:p w14:paraId="07761C1D" w14:textId="25161292" w:rsidR="00555D02" w:rsidRPr="00AA0AD2" w:rsidRDefault="00555D02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AA0AD2">
                    <w:rPr>
                      <w:rFonts w:eastAsiaTheme="minorHAnsi"/>
                      <w:b/>
                      <w:bCs/>
                      <w:szCs w:val="20"/>
                    </w:rPr>
                    <w:t>[</w:t>
                  </w:r>
                  <w:r w:rsidRPr="00AA0AD2">
                    <w:rPr>
                      <w:rFonts w:eastAsiaTheme="minorHAnsi" w:cs="Arial"/>
                      <w:b/>
                      <w:bCs/>
                      <w:szCs w:val="20"/>
                    </w:rPr>
                    <w:t>●</w:t>
                  </w:r>
                  <w:r w:rsidRPr="00AA0AD2">
                    <w:rPr>
                      <w:rFonts w:eastAsiaTheme="minorHAnsi"/>
                      <w:b/>
                      <w:bCs/>
                      <w:szCs w:val="20"/>
                    </w:rPr>
                    <w:t>]</w:t>
                  </w:r>
                </w:p>
              </w:tc>
            </w:tr>
            <w:tr w:rsidR="00555D02" w:rsidRPr="00B54DBD" w14:paraId="246ABFF5" w14:textId="77777777" w:rsidTr="6EA6D5E7">
              <w:tc>
                <w:tcPr>
                  <w:tcW w:w="5365" w:type="dxa"/>
                </w:tcPr>
                <w:p w14:paraId="6C71259C" w14:textId="409D1BD8" w:rsidR="00555D02" w:rsidRPr="00AA0AD2" w:rsidRDefault="00555D02" w:rsidP="00555D02">
                  <w:pPr>
                    <w:pStyle w:val="BodyText"/>
                    <w:rPr>
                      <w:rFonts w:eastAsiaTheme="minorHAnsi"/>
                      <w:szCs w:val="20"/>
                    </w:rPr>
                  </w:pPr>
                  <w:r w:rsidRPr="00AA0AD2">
                    <w:rPr>
                      <w:rFonts w:eastAsiaTheme="minorHAnsi"/>
                      <w:szCs w:val="20"/>
                    </w:rPr>
                    <w:t>Post project support and services</w:t>
                  </w:r>
                </w:p>
              </w:tc>
              <w:tc>
                <w:tcPr>
                  <w:tcW w:w="1079" w:type="dxa"/>
                </w:tcPr>
                <w:p w14:paraId="4BBCC8A8" w14:textId="5AD3427B" w:rsidR="00555D02" w:rsidRPr="00AA0AD2" w:rsidRDefault="00555D02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AA0AD2">
                    <w:rPr>
                      <w:rFonts w:eastAsiaTheme="minorHAnsi"/>
                      <w:b/>
                      <w:bCs/>
                      <w:szCs w:val="20"/>
                    </w:rPr>
                    <w:t>[</w:t>
                  </w:r>
                  <w:r w:rsidRPr="00AA0AD2">
                    <w:rPr>
                      <w:rFonts w:eastAsiaTheme="minorHAnsi" w:cs="Arial"/>
                      <w:b/>
                      <w:bCs/>
                      <w:szCs w:val="20"/>
                    </w:rPr>
                    <w:t>●</w:t>
                  </w:r>
                  <w:r w:rsidRPr="00AA0AD2">
                    <w:rPr>
                      <w:rFonts w:eastAsiaTheme="minorHAnsi"/>
                      <w:b/>
                      <w:bCs/>
                      <w:szCs w:val="20"/>
                    </w:rPr>
                    <w:t>]</w:t>
                  </w:r>
                </w:p>
              </w:tc>
            </w:tr>
            <w:tr w:rsidR="00844CB2" w:rsidRPr="00B54DBD" w14:paraId="771B5907" w14:textId="77777777" w:rsidTr="00AA0AD2">
              <w:tc>
                <w:tcPr>
                  <w:tcW w:w="5365" w:type="dxa"/>
                  <w:shd w:val="clear" w:color="auto" w:fill="auto"/>
                </w:tcPr>
                <w:p w14:paraId="0F47DE4C" w14:textId="77777777" w:rsidR="00C8647D" w:rsidRDefault="1AB12DB8" w:rsidP="003B6750">
                  <w:pPr>
                    <w:pStyle w:val="BodyText"/>
                    <w:spacing w:after="0"/>
                    <w:rPr>
                      <w:rFonts w:eastAsiaTheme="minorEastAsia"/>
                      <w:b/>
                      <w:szCs w:val="20"/>
                    </w:rPr>
                  </w:pPr>
                  <w:r w:rsidRPr="00AA0AD2">
                    <w:rPr>
                      <w:rFonts w:eastAsiaTheme="minorEastAsia"/>
                      <w:b/>
                      <w:szCs w:val="20"/>
                    </w:rPr>
                    <w:t>Stage 4 - Pricing</w:t>
                  </w:r>
                  <w:r w:rsidR="00176C1E" w:rsidRPr="00AA0AD2">
                    <w:rPr>
                      <w:rFonts w:eastAsiaTheme="minorEastAsia"/>
                      <w:b/>
                      <w:szCs w:val="20"/>
                    </w:rPr>
                    <w:t xml:space="preserve"> Proposal</w:t>
                  </w:r>
                </w:p>
                <w:p w14:paraId="7865A0A4" w14:textId="154742E1" w:rsidR="003B6750" w:rsidRPr="00C8647D" w:rsidRDefault="00492AB5" w:rsidP="00D446E8">
                  <w:pPr>
                    <w:pStyle w:val="BodyText"/>
                    <w:spacing w:after="0"/>
                    <w:rPr>
                      <w:rFonts w:eastAsiaTheme="minorEastAsia"/>
                      <w:b/>
                      <w:i/>
                      <w:szCs w:val="20"/>
                    </w:rPr>
                  </w:pPr>
                  <w:r w:rsidRPr="00D446E8">
                    <w:rPr>
                      <w:i/>
                      <w:vanish/>
                      <w:color w:val="FF0000"/>
                      <w:szCs w:val="24"/>
                      <w:lang w:val="en-CA"/>
                    </w:rPr>
                    <w:t xml:space="preserve">Spec Note: </w:t>
                  </w:r>
                  <w:r w:rsidR="0045608F" w:rsidRPr="00D446E8">
                    <w:rPr>
                      <w:i/>
                      <w:vanish/>
                      <w:color w:val="FF0000"/>
                      <w:szCs w:val="24"/>
                      <w:lang w:val="en-CA"/>
                    </w:rPr>
                    <w:t>Minimum 40% on price, unless declaring the available funds for the Goods and/or Services. Then % can be as low as 10%.</w:t>
                  </w:r>
                  <w:r w:rsidR="003B6750" w:rsidRPr="003B6750">
                    <w:rPr>
                      <w:rFonts w:eastAsiaTheme="minorEastAsia"/>
                      <w:b/>
                      <w:i/>
                      <w:szCs w:val="20"/>
                    </w:rPr>
                    <w:t> </w:t>
                  </w:r>
                </w:p>
              </w:tc>
              <w:tc>
                <w:tcPr>
                  <w:tcW w:w="1079" w:type="dxa"/>
                  <w:shd w:val="clear" w:color="auto" w:fill="auto"/>
                </w:tcPr>
                <w:p w14:paraId="6DD09CC6" w14:textId="77777777" w:rsidR="00844CB2" w:rsidRPr="00AA0AD2" w:rsidRDefault="00844CB2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AA0AD2">
                    <w:rPr>
                      <w:rFonts w:eastAsiaTheme="minorHAnsi"/>
                      <w:b/>
                      <w:bCs/>
                      <w:szCs w:val="20"/>
                    </w:rPr>
                    <w:t>[</w:t>
                  </w:r>
                  <w:r w:rsidRPr="00AA0AD2">
                    <w:rPr>
                      <w:rFonts w:eastAsiaTheme="minorHAnsi" w:cs="Arial"/>
                      <w:b/>
                      <w:bCs/>
                      <w:szCs w:val="20"/>
                    </w:rPr>
                    <w:t>●</w:t>
                  </w:r>
                  <w:r w:rsidRPr="00AA0AD2">
                    <w:rPr>
                      <w:rFonts w:eastAsiaTheme="minorHAnsi"/>
                      <w:b/>
                      <w:bCs/>
                      <w:szCs w:val="20"/>
                    </w:rPr>
                    <w:t>]</w:t>
                  </w:r>
                </w:p>
              </w:tc>
            </w:tr>
            <w:tr w:rsidR="00844CB2" w:rsidRPr="00B54DBD" w14:paraId="58739088" w14:textId="77777777" w:rsidTr="6EA6D5E7">
              <w:tc>
                <w:tcPr>
                  <w:tcW w:w="5365" w:type="dxa"/>
                </w:tcPr>
                <w:p w14:paraId="6F33608B" w14:textId="6F37D77D" w:rsidR="00844CB2" w:rsidRPr="00AA0AD2" w:rsidRDefault="1D02CA67" w:rsidP="62478370">
                  <w:pPr>
                    <w:pStyle w:val="BodyText"/>
                    <w:rPr>
                      <w:rFonts w:eastAsiaTheme="minorEastAsia"/>
                      <w:szCs w:val="20"/>
                    </w:rPr>
                  </w:pPr>
                  <w:r w:rsidRPr="00AA0AD2">
                    <w:rPr>
                      <w:rFonts w:eastAsiaTheme="minorEastAsia"/>
                      <w:szCs w:val="20"/>
                    </w:rPr>
                    <w:t>Price (Implementation</w:t>
                  </w:r>
                  <w:r w:rsidR="00E50B0D" w:rsidRPr="00AA0AD2">
                    <w:rPr>
                      <w:rFonts w:eastAsiaTheme="minorEastAsia"/>
                      <w:szCs w:val="20"/>
                    </w:rPr>
                    <w:t xml:space="preserve"> </w:t>
                  </w:r>
                  <w:r w:rsidR="00E50B0D" w:rsidRPr="00D446E8">
                    <w:rPr>
                      <w:rFonts w:cs="Arial"/>
                      <w:sz w:val="22"/>
                      <w:szCs w:val="22"/>
                      <w:highlight w:val="lightGray"/>
                    </w:rPr>
                    <w:t>insert number of years</w:t>
                  </w:r>
                  <w:r w:rsidRPr="00AA0AD2">
                    <w:rPr>
                      <w:rFonts w:eastAsiaTheme="minorEastAsia"/>
                      <w:szCs w:val="20"/>
                    </w:rPr>
                    <w:t xml:space="preserve"> cost)</w:t>
                  </w:r>
                </w:p>
              </w:tc>
              <w:tc>
                <w:tcPr>
                  <w:tcW w:w="1079" w:type="dxa"/>
                </w:tcPr>
                <w:p w14:paraId="210BB034" w14:textId="1640BC86" w:rsidR="00844CB2" w:rsidRPr="00AA0AD2" w:rsidRDefault="00844CB2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AA0AD2">
                    <w:rPr>
                      <w:rFonts w:eastAsiaTheme="minorHAnsi"/>
                      <w:b/>
                      <w:bCs/>
                      <w:szCs w:val="20"/>
                    </w:rPr>
                    <w:t>[</w:t>
                  </w:r>
                  <w:r w:rsidRPr="00AA0AD2">
                    <w:rPr>
                      <w:rFonts w:eastAsiaTheme="minorHAnsi" w:cs="Arial"/>
                      <w:b/>
                      <w:bCs/>
                      <w:szCs w:val="20"/>
                    </w:rPr>
                    <w:t>●</w:t>
                  </w:r>
                  <w:r w:rsidRPr="00AA0AD2">
                    <w:rPr>
                      <w:rFonts w:eastAsiaTheme="minorHAnsi"/>
                      <w:b/>
                      <w:bCs/>
                      <w:szCs w:val="20"/>
                    </w:rPr>
                    <w:t>]</w:t>
                  </w:r>
                </w:p>
              </w:tc>
            </w:tr>
            <w:tr w:rsidR="0006180D" w:rsidRPr="00B54DBD" w14:paraId="0BBF9344" w14:textId="77777777" w:rsidTr="6EA6D5E7">
              <w:tc>
                <w:tcPr>
                  <w:tcW w:w="5365" w:type="dxa"/>
                </w:tcPr>
                <w:p w14:paraId="1DB17CD8" w14:textId="798D410B" w:rsidR="0006180D" w:rsidRPr="00AA0AD2" w:rsidRDefault="0006180D" w:rsidP="003024EE">
                  <w:pPr>
                    <w:pStyle w:val="BodyText"/>
                    <w:rPr>
                      <w:rFonts w:eastAsiaTheme="minorHAnsi"/>
                      <w:szCs w:val="20"/>
                    </w:rPr>
                  </w:pPr>
                  <w:r w:rsidRPr="00AA0AD2">
                    <w:rPr>
                      <w:rFonts w:eastAsiaTheme="minorHAnsi"/>
                      <w:szCs w:val="20"/>
                    </w:rPr>
                    <w:t>Pricing model scalability</w:t>
                  </w:r>
                </w:p>
              </w:tc>
              <w:tc>
                <w:tcPr>
                  <w:tcW w:w="1079" w:type="dxa"/>
                </w:tcPr>
                <w:p w14:paraId="3D0F370C" w14:textId="30F0A5FE" w:rsidR="0006180D" w:rsidRPr="00AA0AD2" w:rsidRDefault="0006180D" w:rsidP="00D446E8">
                  <w:pPr>
                    <w:pStyle w:val="BodyText"/>
                    <w:jc w:val="center"/>
                    <w:rPr>
                      <w:rFonts w:eastAsiaTheme="minorHAnsi"/>
                      <w:b/>
                      <w:bCs/>
                      <w:szCs w:val="20"/>
                    </w:rPr>
                  </w:pPr>
                  <w:r w:rsidRPr="00AA0AD2">
                    <w:rPr>
                      <w:rFonts w:eastAsiaTheme="minorHAnsi"/>
                      <w:b/>
                      <w:bCs/>
                      <w:szCs w:val="20"/>
                    </w:rPr>
                    <w:t>[</w:t>
                  </w:r>
                  <w:r w:rsidRPr="00AA0AD2">
                    <w:rPr>
                      <w:rFonts w:eastAsiaTheme="minorHAnsi" w:cs="Arial"/>
                      <w:b/>
                      <w:bCs/>
                      <w:szCs w:val="20"/>
                    </w:rPr>
                    <w:t>●</w:t>
                  </w:r>
                  <w:r w:rsidRPr="00AA0AD2">
                    <w:rPr>
                      <w:rFonts w:eastAsiaTheme="minorHAnsi"/>
                      <w:b/>
                      <w:bCs/>
                      <w:szCs w:val="20"/>
                    </w:rPr>
                    <w:t>]</w:t>
                  </w:r>
                </w:p>
              </w:tc>
            </w:tr>
          </w:tbl>
          <w:p w14:paraId="647CA2D9" w14:textId="77777777" w:rsidR="00844CB2" w:rsidRPr="00F46AE2" w:rsidRDefault="00844CB2" w:rsidP="003024EE">
            <w:pPr>
              <w:keepNext/>
              <w:spacing w:before="120" w:after="120"/>
              <w:rPr>
                <w:rFonts w:cs="Arial"/>
                <w:bCs/>
                <w:iCs/>
              </w:rPr>
            </w:pPr>
          </w:p>
        </w:tc>
      </w:tr>
      <w:tr w:rsidR="005840A2" w:rsidRPr="00645CC2" w14:paraId="54E61C70" w14:textId="77777777" w:rsidTr="634EA239">
        <w:trPr>
          <w:trHeight w:val="300"/>
        </w:trPr>
        <w:tc>
          <w:tcPr>
            <w:tcW w:w="1266" w:type="pct"/>
            <w:shd w:val="clear" w:color="auto" w:fill="auto"/>
          </w:tcPr>
          <w:p w14:paraId="7253CF97" w14:textId="6FAC46F9" w:rsidR="005840A2" w:rsidRDefault="007A1D48" w:rsidP="005840A2">
            <w:pPr>
              <w:keepNext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A2.1</w:t>
            </w:r>
            <w:r w:rsidR="001772B3">
              <w:rPr>
                <w:rFonts w:cs="Arial"/>
              </w:rPr>
              <w:t>6</w:t>
            </w:r>
            <w:r>
              <w:rPr>
                <w:rFonts w:cs="Arial"/>
              </w:rPr>
              <w:t xml:space="preserve"> – </w:t>
            </w:r>
            <w:r w:rsidR="005840A2">
              <w:rPr>
                <w:rFonts w:cs="Arial"/>
              </w:rPr>
              <w:t>Timeline for Stage 5 - Negotiations</w:t>
            </w:r>
          </w:p>
        </w:tc>
        <w:tc>
          <w:tcPr>
            <w:tcW w:w="3734" w:type="pct"/>
            <w:shd w:val="clear" w:color="auto" w:fill="auto"/>
          </w:tcPr>
          <w:p w14:paraId="144FCFDD" w14:textId="00E16267" w:rsidR="005840A2" w:rsidRPr="001D4DDA" w:rsidRDefault="00783184" w:rsidP="005840A2">
            <w:pPr>
              <w:pStyle w:val="BodyText"/>
              <w:rPr>
                <w:rFonts w:eastAsiaTheme="minorEastAsia"/>
                <w:b/>
              </w:rPr>
            </w:pPr>
            <w:r w:rsidRPr="3F8D41E3">
              <w:rPr>
                <w:rFonts w:cs="Arial"/>
              </w:rPr>
              <w:t xml:space="preserve">The timetable for Stage 5 will be shared with </w:t>
            </w:r>
            <w:r w:rsidR="0045608F" w:rsidRPr="3F8D41E3">
              <w:rPr>
                <w:rFonts w:cs="Arial"/>
              </w:rPr>
              <w:t xml:space="preserve">Proponents in </w:t>
            </w:r>
            <w:r w:rsidRPr="3F8D41E3">
              <w:rPr>
                <w:rFonts w:cs="Arial"/>
              </w:rPr>
              <w:t>Stage</w:t>
            </w:r>
            <w:r w:rsidR="0025571A">
              <w:rPr>
                <w:rFonts w:cs="Arial"/>
              </w:rPr>
              <w:t xml:space="preserve"> 5</w:t>
            </w:r>
            <w:r w:rsidRPr="3F8D41E3">
              <w:rPr>
                <w:rFonts w:cs="Arial"/>
              </w:rPr>
              <w:t xml:space="preserve"> upon issuance of a</w:t>
            </w:r>
            <w:r w:rsidR="00DC5077">
              <w:rPr>
                <w:rFonts w:cs="Arial"/>
              </w:rPr>
              <w:t xml:space="preserve">n </w:t>
            </w:r>
            <w:r w:rsidRPr="3F8D41E3">
              <w:rPr>
                <w:rFonts w:cs="Arial"/>
              </w:rPr>
              <w:t>Addendum.</w:t>
            </w:r>
          </w:p>
        </w:tc>
      </w:tr>
      <w:tr w:rsidR="210F0C1D" w14:paraId="2159094E" w14:textId="77777777" w:rsidTr="634EA239">
        <w:trPr>
          <w:trHeight w:val="300"/>
        </w:trPr>
        <w:tc>
          <w:tcPr>
            <w:tcW w:w="1266" w:type="pct"/>
            <w:shd w:val="clear" w:color="auto" w:fill="auto"/>
          </w:tcPr>
          <w:p w14:paraId="7F063360" w14:textId="091384D8" w:rsidR="346A06EC" w:rsidRDefault="346A06EC" w:rsidP="210F0C1D">
            <w:pPr>
              <w:rPr>
                <w:rFonts w:cs="Arial"/>
              </w:rPr>
            </w:pPr>
            <w:r w:rsidRPr="210F0C1D">
              <w:rPr>
                <w:rFonts w:cs="Arial"/>
              </w:rPr>
              <w:t>A2.1</w:t>
            </w:r>
            <w:r w:rsidR="001772B3">
              <w:rPr>
                <w:rFonts w:cs="Arial"/>
              </w:rPr>
              <w:t>7</w:t>
            </w:r>
            <w:r w:rsidRPr="210F0C1D">
              <w:rPr>
                <w:rFonts w:cs="Arial"/>
              </w:rPr>
              <w:t xml:space="preserve"> - </w:t>
            </w:r>
            <w:r w:rsidR="003B39D3" w:rsidRPr="210F0C1D">
              <w:rPr>
                <w:rFonts w:cs="Arial"/>
              </w:rPr>
              <w:t>Proponents’</w:t>
            </w:r>
            <w:r w:rsidRPr="210F0C1D">
              <w:rPr>
                <w:rFonts w:cs="Arial"/>
              </w:rPr>
              <w:t xml:space="preserve"> Meetings</w:t>
            </w:r>
            <w:r w:rsidR="00DE18D1">
              <w:rPr>
                <w:rFonts w:cs="Arial"/>
              </w:rPr>
              <w:t xml:space="preserve"> (if applicable)</w:t>
            </w:r>
          </w:p>
        </w:tc>
        <w:tc>
          <w:tcPr>
            <w:tcW w:w="3734" w:type="pct"/>
            <w:shd w:val="clear" w:color="auto" w:fill="auto"/>
          </w:tcPr>
          <w:p w14:paraId="3C1AA362" w14:textId="00CBA486" w:rsidR="00DE18D1" w:rsidRPr="00492AB5" w:rsidRDefault="00DE18D1" w:rsidP="00DE18D1">
            <w:pPr>
              <w:keepNext/>
              <w:spacing w:before="120" w:after="120"/>
              <w:rPr>
                <w:b/>
                <w:bCs/>
                <w:i/>
                <w:iCs/>
                <w:color w:val="EE0000"/>
              </w:rPr>
            </w:pPr>
            <w:r w:rsidRPr="00492AB5">
              <w:rPr>
                <w:b/>
                <w:bCs/>
                <w:i/>
                <w:iCs/>
                <w:color w:val="EE0000"/>
              </w:rPr>
              <w:t xml:space="preserve"> </w:t>
            </w:r>
            <w:r w:rsidR="00492AB5" w:rsidRPr="00D446E8">
              <w:rPr>
                <w:i/>
                <w:vanish/>
                <w:color w:val="FF0000"/>
                <w:szCs w:val="24"/>
                <w:lang w:val="en-CA"/>
              </w:rPr>
              <w:t xml:space="preserve">Spec Note: </w:t>
            </w:r>
            <w:r w:rsidRPr="00D446E8">
              <w:rPr>
                <w:i/>
                <w:vanish/>
                <w:color w:val="FF0000"/>
                <w:szCs w:val="24"/>
                <w:lang w:val="en-CA"/>
              </w:rPr>
              <w:t>If the City decides to have Proponents Meetings per 4.4 of the RFP.</w:t>
            </w:r>
          </w:p>
          <w:tbl>
            <w:tblPr>
              <w:tblW w:w="633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7"/>
              <w:gridCol w:w="2606"/>
            </w:tblGrid>
            <w:tr w:rsidR="00DE18D1" w:rsidRPr="00DE18D1" w14:paraId="3A732B96" w14:textId="77777777" w:rsidTr="00041F79">
              <w:trPr>
                <w:trHeight w:val="300"/>
              </w:trPr>
              <w:tc>
                <w:tcPr>
                  <w:tcW w:w="3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  <w:hideMark/>
                </w:tcPr>
                <w:p w14:paraId="4A0BA95B" w14:textId="77777777" w:rsidR="00DE18D1" w:rsidRPr="00DE18D1" w:rsidRDefault="00DE18D1" w:rsidP="00DE18D1">
                  <w:pPr>
                    <w:spacing w:after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DE18D1">
                    <w:rPr>
                      <w:rFonts w:cs="Arial"/>
                      <w:szCs w:val="20"/>
                    </w:rPr>
                    <w:t>Number of Proponent attendees (per Proponent) </w:t>
                  </w:r>
                </w:p>
              </w:tc>
              <w:tc>
                <w:tcPr>
                  <w:tcW w:w="260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C6CF155" w14:textId="24DBC034" w:rsidR="00DE18D1" w:rsidRPr="00D57F94" w:rsidRDefault="00DE18D1" w:rsidP="00DE18D1">
                  <w:pPr>
                    <w:spacing w:after="0"/>
                    <w:textAlignment w:val="baseline"/>
                    <w:rPr>
                      <w:rFonts w:cs="Arial"/>
                      <w:szCs w:val="20"/>
                    </w:rPr>
                  </w:pPr>
                  <w:r w:rsidRPr="00D446E8">
                    <w:rPr>
                      <w:rFonts w:cs="Arial"/>
                      <w:sz w:val="22"/>
                      <w:highlight w:val="lightGray"/>
                    </w:rPr>
                    <w:t>Insert number OR Not Applicable</w:t>
                  </w:r>
                  <w:r w:rsidRPr="00D57F94">
                    <w:rPr>
                      <w:rFonts w:cs="Arial"/>
                      <w:b/>
                      <w:bCs/>
                      <w:szCs w:val="20"/>
                    </w:rPr>
                    <w:t>.</w:t>
                  </w:r>
                  <w:r w:rsidRPr="00D57F94">
                    <w:rPr>
                      <w:rFonts w:cs="Arial"/>
                      <w:szCs w:val="20"/>
                    </w:rPr>
                    <w:t> </w:t>
                  </w:r>
                </w:p>
              </w:tc>
            </w:tr>
            <w:tr w:rsidR="00DE18D1" w:rsidRPr="00DE18D1" w14:paraId="4E9A026C" w14:textId="77777777" w:rsidTr="00041F79">
              <w:trPr>
                <w:trHeight w:val="300"/>
              </w:trPr>
              <w:tc>
                <w:tcPr>
                  <w:tcW w:w="3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auto"/>
                </w:tcPr>
                <w:p w14:paraId="4B058200" w14:textId="4FB7F562" w:rsidR="00DE18D1" w:rsidRPr="00DE18D1" w:rsidRDefault="00DE18D1" w:rsidP="00DE18D1">
                  <w:pPr>
                    <w:spacing w:after="0"/>
                    <w:textAlignment w:val="baseline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Location of Proponents Meetings</w:t>
                  </w:r>
                </w:p>
              </w:tc>
              <w:tc>
                <w:tcPr>
                  <w:tcW w:w="2606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D591C28" w14:textId="1E0B8C0D" w:rsidR="00DE18D1" w:rsidRPr="00D57F94" w:rsidRDefault="00041F79" w:rsidP="31AC32A7">
                  <w:pPr>
                    <w:spacing w:after="0"/>
                    <w:textAlignment w:val="baseline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sz w:val="22"/>
                      <w:highlight w:val="lightGray"/>
                    </w:rPr>
                    <w:t xml:space="preserve">e.g. </w:t>
                  </w:r>
                  <w:r w:rsidR="43FE41DD" w:rsidRPr="00D446E8">
                    <w:rPr>
                      <w:rFonts w:cs="Arial"/>
                      <w:sz w:val="22"/>
                      <w:highlight w:val="lightGray"/>
                    </w:rPr>
                    <w:t>videoconference</w:t>
                  </w:r>
                  <w:r w:rsidR="00DE18D1" w:rsidRPr="00D446E8">
                    <w:rPr>
                      <w:rFonts w:cs="Arial"/>
                      <w:sz w:val="22"/>
                      <w:highlight w:val="lightGray"/>
                    </w:rPr>
                    <w:t xml:space="preserve"> OR Insert address</w:t>
                  </w:r>
                </w:p>
              </w:tc>
            </w:tr>
          </w:tbl>
          <w:p w14:paraId="69AC8E72" w14:textId="77777777" w:rsidR="1DAA3CE1" w:rsidRDefault="1DAA3CE1" w:rsidP="00133C92">
            <w:pPr>
              <w:spacing w:after="0"/>
              <w:rPr>
                <w:rFonts w:cs="Arial"/>
              </w:rPr>
            </w:pPr>
          </w:p>
          <w:p w14:paraId="475E32AD" w14:textId="1D3DDF4F" w:rsidR="00DE18D1" w:rsidRDefault="00DE18D1" w:rsidP="210F0C1D">
            <w:pPr>
              <w:rPr>
                <w:rFonts w:cs="Arial"/>
              </w:rPr>
            </w:pPr>
          </w:p>
        </w:tc>
      </w:tr>
      <w:tr w:rsidR="00844CB2" w:rsidRPr="00645CC2" w14:paraId="5D515770" w14:textId="77777777" w:rsidTr="634EA239">
        <w:trPr>
          <w:trHeight w:val="300"/>
        </w:trPr>
        <w:tc>
          <w:tcPr>
            <w:tcW w:w="1266" w:type="pct"/>
            <w:shd w:val="clear" w:color="auto" w:fill="auto"/>
          </w:tcPr>
          <w:p w14:paraId="7E10AFE5" w14:textId="45260732" w:rsidR="00844CB2" w:rsidRPr="00645CC2" w:rsidRDefault="00844CB2" w:rsidP="003024EE">
            <w:pPr>
              <w:keepNext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A2.</w:t>
            </w:r>
            <w:r w:rsidR="005B31F6">
              <w:rPr>
                <w:rFonts w:cs="Arial"/>
              </w:rPr>
              <w:t>1</w:t>
            </w:r>
            <w:r w:rsidR="001772B3">
              <w:rPr>
                <w:rFonts w:cs="Arial"/>
              </w:rPr>
              <w:t>8</w:t>
            </w:r>
            <w:r w:rsidRPr="00645CC2">
              <w:rPr>
                <w:rFonts w:cs="Arial"/>
              </w:rPr>
              <w:t xml:space="preserve"> – Maintaining Prices and Proposal Commitments</w:t>
            </w:r>
          </w:p>
        </w:tc>
        <w:tc>
          <w:tcPr>
            <w:tcW w:w="3734" w:type="pct"/>
            <w:shd w:val="clear" w:color="auto" w:fill="auto"/>
          </w:tcPr>
          <w:p w14:paraId="6138DBB3" w14:textId="7FF29140" w:rsidR="00844CB2" w:rsidRPr="00645CC2" w:rsidRDefault="006C1808" w:rsidP="003024EE">
            <w:pPr>
              <w:keepNext/>
              <w:spacing w:before="120" w:after="120"/>
              <w:rPr>
                <w:rFonts w:cs="Arial"/>
              </w:rPr>
            </w:pPr>
            <w:r w:rsidRPr="009F31F1">
              <w:rPr>
                <w:rFonts w:cs="Arial"/>
                <w:sz w:val="22"/>
                <w:highlight w:val="lightGray"/>
              </w:rPr>
              <w:t xml:space="preserve">Insert </w:t>
            </w:r>
            <w:proofErr w:type="gramStart"/>
            <w:r w:rsidRPr="009F31F1">
              <w:rPr>
                <w:rFonts w:cs="Arial"/>
                <w:sz w:val="22"/>
                <w:highlight w:val="lightGray"/>
              </w:rPr>
              <w:t>time period</w:t>
            </w:r>
            <w:proofErr w:type="gramEnd"/>
            <w:r>
              <w:rPr>
                <w:rFonts w:cs="Arial"/>
                <w:sz w:val="22"/>
                <w:highlight w:val="lightGray"/>
              </w:rPr>
              <w:t xml:space="preserve"> or</w:t>
            </w:r>
            <w:r w:rsidRPr="009F31F1">
              <w:rPr>
                <w:rFonts w:cs="Arial"/>
                <w:sz w:val="22"/>
                <w:highlight w:val="lightGray"/>
              </w:rPr>
              <w:t xml:space="preserve"> </w:t>
            </w:r>
            <w:proofErr w:type="spellStart"/>
            <w:r w:rsidRPr="009F31F1">
              <w:rPr>
                <w:rFonts w:cs="Arial"/>
                <w:sz w:val="22"/>
                <w:highlight w:val="lightGray"/>
              </w:rPr>
              <w:t>OR</w:t>
            </w:r>
            <w:proofErr w:type="spellEnd"/>
            <w:r w:rsidRPr="009F31F1">
              <w:rPr>
                <w:rFonts w:cs="Arial"/>
                <w:sz w:val="22"/>
                <w:highlight w:val="lightGray"/>
              </w:rPr>
              <w:t xml:space="preserve"> Not Applicable</w:t>
            </w:r>
            <w:r w:rsidR="00844CB2" w:rsidRPr="006749A0">
              <w:rPr>
                <w:rFonts w:cs="Arial"/>
                <w:bCs/>
                <w:iCs/>
              </w:rPr>
              <w:t>.</w:t>
            </w:r>
            <w:r w:rsidR="00844CB2">
              <w:rPr>
                <w:rFonts w:cs="Arial"/>
                <w:bCs/>
                <w:iCs/>
              </w:rPr>
              <w:t xml:space="preserve"> </w:t>
            </w:r>
            <w:r w:rsidR="00492AB5" w:rsidRPr="00D446E8">
              <w:rPr>
                <w:i/>
                <w:vanish/>
                <w:color w:val="FF0000"/>
                <w:szCs w:val="24"/>
                <w:lang w:val="en-CA"/>
              </w:rPr>
              <w:t xml:space="preserve">Spec Note: </w:t>
            </w:r>
            <w:r w:rsidR="00844CB2" w:rsidRPr="00D446E8">
              <w:rPr>
                <w:i/>
                <w:vanish/>
                <w:color w:val="FF0000"/>
                <w:szCs w:val="24"/>
                <w:lang w:val="en-CA"/>
              </w:rPr>
              <w:t xml:space="preserve">If the City wants to require prices to be held for a longer or shorter period than the default 6 months, it </w:t>
            </w:r>
            <w:proofErr w:type="gramStart"/>
            <w:r w:rsidR="00844CB2" w:rsidRPr="00D446E8">
              <w:rPr>
                <w:i/>
                <w:vanish/>
                <w:color w:val="FF0000"/>
                <w:szCs w:val="24"/>
                <w:lang w:val="en-CA"/>
              </w:rPr>
              <w:t>would</w:t>
            </w:r>
            <w:proofErr w:type="gramEnd"/>
            <w:r w:rsidR="00844CB2" w:rsidRPr="00D446E8">
              <w:rPr>
                <w:i/>
                <w:vanish/>
                <w:color w:val="FF0000"/>
                <w:szCs w:val="24"/>
                <w:lang w:val="en-CA"/>
              </w:rPr>
              <w:t xml:space="preserve"> indicate this here.</w:t>
            </w:r>
          </w:p>
        </w:tc>
      </w:tr>
      <w:tr w:rsidR="00844CB2" w:rsidRPr="00645CC2" w14:paraId="399079C4" w14:textId="77777777" w:rsidTr="634EA239">
        <w:trPr>
          <w:trHeight w:val="300"/>
        </w:trPr>
        <w:tc>
          <w:tcPr>
            <w:tcW w:w="1266" w:type="pct"/>
          </w:tcPr>
          <w:p w14:paraId="40B218BB" w14:textId="102AF0A6" w:rsidR="00844CB2" w:rsidRPr="00645CC2" w:rsidRDefault="00844CB2" w:rsidP="003024EE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A2.1</w:t>
            </w:r>
            <w:r w:rsidR="001772B3">
              <w:rPr>
                <w:rFonts w:cs="Arial"/>
              </w:rPr>
              <w:t>9</w:t>
            </w:r>
            <w:r w:rsidRPr="00645CC2">
              <w:rPr>
                <w:rFonts w:cs="Arial"/>
              </w:rPr>
              <w:t xml:space="preserve"> – Prohibited Contacts</w:t>
            </w:r>
          </w:p>
        </w:tc>
        <w:tc>
          <w:tcPr>
            <w:tcW w:w="3734" w:type="pct"/>
          </w:tcPr>
          <w:p w14:paraId="75AD9D68" w14:textId="03CD34E6" w:rsidR="00D446E8" w:rsidRDefault="00E50B0D" w:rsidP="00D446E8">
            <w:pPr>
              <w:spacing w:before="120" w:after="120"/>
              <w:rPr>
                <w:i/>
                <w:vanish/>
                <w:color w:val="FF0000"/>
                <w:szCs w:val="24"/>
                <w:lang w:val="en-CA"/>
              </w:rPr>
            </w:pPr>
            <w:r w:rsidRPr="00D446E8">
              <w:rPr>
                <w:rFonts w:cs="Arial"/>
                <w:sz w:val="22"/>
                <w:highlight w:val="lightGray"/>
              </w:rPr>
              <w:t xml:space="preserve">Add Prohibited Contacts OR </w:t>
            </w:r>
            <w:r w:rsidR="00844CB2" w:rsidRPr="00D446E8">
              <w:rPr>
                <w:rFonts w:cs="Arial"/>
                <w:sz w:val="22"/>
                <w:highlight w:val="lightGray"/>
              </w:rPr>
              <w:t xml:space="preserve">No </w:t>
            </w:r>
            <w:r w:rsidR="00691FFC" w:rsidRPr="00D446E8">
              <w:rPr>
                <w:rFonts w:cs="Arial"/>
                <w:sz w:val="22"/>
                <w:highlight w:val="lightGray"/>
              </w:rPr>
              <w:t>Additional Persons</w:t>
            </w:r>
          </w:p>
          <w:p w14:paraId="0B6B971A" w14:textId="20807D0E" w:rsidR="00921530" w:rsidRPr="00492AB5" w:rsidRDefault="00D446E8" w:rsidP="00D446E8">
            <w:pPr>
              <w:spacing w:before="120" w:after="120"/>
              <w:rPr>
                <w:rFonts w:cs="Arial"/>
                <w:b/>
                <w:i/>
                <w:iCs/>
              </w:rPr>
            </w:pPr>
            <w:r>
              <w:rPr>
                <w:i/>
                <w:vanish/>
                <w:color w:val="FF0000"/>
                <w:szCs w:val="24"/>
                <w:lang w:val="en-CA"/>
              </w:rPr>
              <w:t>S</w:t>
            </w:r>
            <w:r w:rsidR="00492AB5" w:rsidRPr="00D446E8">
              <w:rPr>
                <w:i/>
                <w:vanish/>
                <w:color w:val="FF0000"/>
                <w:szCs w:val="24"/>
                <w:lang w:val="en-CA"/>
              </w:rPr>
              <w:t xml:space="preserve">pec Note: </w:t>
            </w:r>
            <w:r w:rsidR="00921530" w:rsidRPr="00D446E8">
              <w:rPr>
                <w:i/>
                <w:vanish/>
                <w:color w:val="FF0000"/>
                <w:szCs w:val="24"/>
                <w:lang w:val="en-CA"/>
              </w:rPr>
              <w:t xml:space="preserve">See </w:t>
            </w:r>
            <w:r w:rsidR="009850D2" w:rsidRPr="00D446E8">
              <w:rPr>
                <w:i/>
                <w:vanish/>
                <w:color w:val="FF0000"/>
                <w:szCs w:val="24"/>
                <w:lang w:val="en-CA"/>
              </w:rPr>
              <w:t xml:space="preserve">the </w:t>
            </w:r>
            <w:r w:rsidR="00921530" w:rsidRPr="00D446E8">
              <w:rPr>
                <w:i/>
                <w:vanish/>
                <w:color w:val="FF0000"/>
                <w:szCs w:val="24"/>
                <w:lang w:val="en-CA"/>
              </w:rPr>
              <w:t>RFP</w:t>
            </w:r>
          </w:p>
        </w:tc>
      </w:tr>
      <w:tr w:rsidR="00844CB2" w:rsidRPr="00645CC2" w14:paraId="566B6505" w14:textId="77777777" w:rsidTr="634EA239">
        <w:trPr>
          <w:trHeight w:val="300"/>
        </w:trPr>
        <w:tc>
          <w:tcPr>
            <w:tcW w:w="1266" w:type="pct"/>
          </w:tcPr>
          <w:p w14:paraId="769C2C51" w14:textId="30C64418" w:rsidR="00844CB2" w:rsidRPr="00645CC2" w:rsidRDefault="00844CB2" w:rsidP="003024EE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A2.</w:t>
            </w:r>
            <w:r w:rsidR="001772B3">
              <w:rPr>
                <w:rFonts w:cs="Arial"/>
              </w:rPr>
              <w:t>20</w:t>
            </w:r>
            <w:r w:rsidRPr="00645CC2">
              <w:rPr>
                <w:rFonts w:cs="Arial"/>
              </w:rPr>
              <w:t xml:space="preserve"> – Ineligible Persons</w:t>
            </w:r>
          </w:p>
        </w:tc>
        <w:tc>
          <w:tcPr>
            <w:tcW w:w="3734" w:type="pct"/>
          </w:tcPr>
          <w:p w14:paraId="605D10A4" w14:textId="1089A036" w:rsidR="00844CB2" w:rsidRDefault="00844CB2" w:rsidP="003024EE">
            <w:pPr>
              <w:tabs>
                <w:tab w:val="left" w:pos="1215"/>
              </w:tabs>
              <w:spacing w:before="120" w:after="120"/>
              <w:rPr>
                <w:rFonts w:cs="Arial"/>
                <w:sz w:val="22"/>
              </w:rPr>
            </w:pPr>
            <w:r w:rsidRPr="00D446E8">
              <w:rPr>
                <w:rFonts w:cs="Arial"/>
                <w:sz w:val="22"/>
                <w:highlight w:val="lightGray"/>
              </w:rPr>
              <w:t>Ineligible Persons</w:t>
            </w:r>
            <w:r w:rsidR="00691FFC" w:rsidRPr="00D446E8">
              <w:rPr>
                <w:rFonts w:cs="Arial"/>
                <w:sz w:val="22"/>
                <w:highlight w:val="lightGray"/>
              </w:rPr>
              <w:t xml:space="preserve"> No Additional Persons</w:t>
            </w:r>
          </w:p>
          <w:p w14:paraId="6D544F19" w14:textId="4B1BF10E" w:rsidR="00844CB2" w:rsidRPr="00E17B48" w:rsidRDefault="00C100B2" w:rsidP="003024EE">
            <w:pPr>
              <w:tabs>
                <w:tab w:val="left" w:pos="1215"/>
              </w:tabs>
              <w:spacing w:before="120" w:after="120"/>
              <w:rPr>
                <w:rFonts w:cs="Arial"/>
                <w:b/>
              </w:rPr>
            </w:pPr>
            <w:r w:rsidRPr="009F31F1">
              <w:rPr>
                <w:rFonts w:cs="Arial"/>
                <w:sz w:val="22"/>
                <w:highlight w:val="lightGray"/>
              </w:rPr>
              <w:lastRenderedPageBreak/>
              <w:t>I</w:t>
            </w:r>
            <w:r w:rsidR="00844CB2" w:rsidRPr="009F31F1">
              <w:rPr>
                <w:rFonts w:cs="Arial"/>
                <w:sz w:val="22"/>
                <w:highlight w:val="lightGray"/>
              </w:rPr>
              <w:t>nsert list</w:t>
            </w:r>
          </w:p>
        </w:tc>
      </w:tr>
      <w:tr w:rsidR="00844CB2" w:rsidRPr="00645CC2" w14:paraId="2A83DF12" w14:textId="77777777" w:rsidTr="634EA239">
        <w:trPr>
          <w:trHeight w:val="300"/>
        </w:trPr>
        <w:tc>
          <w:tcPr>
            <w:tcW w:w="1266" w:type="pct"/>
          </w:tcPr>
          <w:p w14:paraId="710F633B" w14:textId="4906AC33" w:rsidR="00844CB2" w:rsidRPr="00645CC2" w:rsidRDefault="00844CB2" w:rsidP="003024EE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lastRenderedPageBreak/>
              <w:t>A2.</w:t>
            </w:r>
            <w:r w:rsidR="00DE18D1">
              <w:rPr>
                <w:rFonts w:cs="Arial"/>
              </w:rPr>
              <w:t>2</w:t>
            </w:r>
            <w:r w:rsidR="001772B3">
              <w:rPr>
                <w:rFonts w:cs="Arial"/>
              </w:rPr>
              <w:t>1</w:t>
            </w:r>
            <w:r>
              <w:rPr>
                <w:rFonts w:cs="Arial"/>
              </w:rPr>
              <w:t xml:space="preserve"> </w:t>
            </w:r>
            <w:r w:rsidRPr="00645CC2">
              <w:rPr>
                <w:rFonts w:cs="Arial"/>
              </w:rPr>
              <w:t>– Confidentiality Agreement</w:t>
            </w:r>
          </w:p>
        </w:tc>
        <w:tc>
          <w:tcPr>
            <w:tcW w:w="3734" w:type="pct"/>
          </w:tcPr>
          <w:p w14:paraId="765EB648" w14:textId="71C4D273" w:rsidR="00844CB2" w:rsidRPr="00C0155B" w:rsidRDefault="00844CB2" w:rsidP="62478370">
            <w:pPr>
              <w:tabs>
                <w:tab w:val="left" w:pos="1215"/>
              </w:tabs>
              <w:spacing w:before="120" w:after="120"/>
              <w:rPr>
                <w:rFonts w:cs="Arial"/>
                <w:b/>
                <w:bCs/>
              </w:rPr>
            </w:pPr>
            <w:r w:rsidRPr="6EA6D5E7">
              <w:rPr>
                <w:rFonts w:cs="Arial"/>
              </w:rPr>
              <w:t>Proponents</w:t>
            </w:r>
            <w:r w:rsidR="0045608F">
              <w:rPr>
                <w:rFonts w:cs="Arial"/>
              </w:rPr>
              <w:t xml:space="preserve"> </w:t>
            </w:r>
            <w:r w:rsidR="009F31F1">
              <w:rPr>
                <w:rFonts w:cs="Arial"/>
                <w:sz w:val="22"/>
                <w:highlight w:val="lightGray"/>
              </w:rPr>
              <w:t>are</w:t>
            </w:r>
            <w:r w:rsidR="0045608F" w:rsidRPr="009F31F1">
              <w:rPr>
                <w:rFonts w:cs="Arial"/>
                <w:sz w:val="22"/>
                <w:highlight w:val="lightGray"/>
              </w:rPr>
              <w:t>/</w:t>
            </w:r>
            <w:r w:rsidR="00691FFC" w:rsidRPr="009F31F1">
              <w:rPr>
                <w:rFonts w:cs="Arial"/>
                <w:sz w:val="22"/>
                <w:highlight w:val="lightGray"/>
              </w:rPr>
              <w:t xml:space="preserve">are </w:t>
            </w:r>
            <w:r w:rsidRPr="009F31F1">
              <w:rPr>
                <w:rFonts w:cs="Arial"/>
                <w:sz w:val="22"/>
                <w:highlight w:val="lightGray"/>
              </w:rPr>
              <w:t>not</w:t>
            </w:r>
            <w:r w:rsidRPr="6EA6D5E7">
              <w:rPr>
                <w:rFonts w:cs="Arial"/>
              </w:rPr>
              <w:t xml:space="preserve"> required to execute a confidentiality agreement.</w:t>
            </w:r>
          </w:p>
        </w:tc>
      </w:tr>
      <w:tr w:rsidR="00844CB2" w:rsidRPr="00645CC2" w14:paraId="0F660442" w14:textId="77777777" w:rsidTr="634EA239">
        <w:trPr>
          <w:trHeight w:val="300"/>
        </w:trPr>
        <w:tc>
          <w:tcPr>
            <w:tcW w:w="1266" w:type="pct"/>
          </w:tcPr>
          <w:p w14:paraId="20117335" w14:textId="125D26A0" w:rsidR="00844CB2" w:rsidRPr="00645CC2" w:rsidRDefault="00844CB2" w:rsidP="003024EE">
            <w:pPr>
              <w:spacing w:before="120" w:after="120"/>
              <w:rPr>
                <w:rFonts w:cs="Arial"/>
              </w:rPr>
            </w:pPr>
            <w:r w:rsidRPr="6EA6D5E7">
              <w:rPr>
                <w:rFonts w:cs="Arial"/>
              </w:rPr>
              <w:t>A2.</w:t>
            </w:r>
            <w:r w:rsidR="00FA1241">
              <w:rPr>
                <w:rFonts w:cs="Arial"/>
              </w:rPr>
              <w:t>2</w:t>
            </w:r>
            <w:r w:rsidR="001772B3">
              <w:rPr>
                <w:rFonts w:cs="Arial"/>
              </w:rPr>
              <w:t>2</w:t>
            </w:r>
            <w:r w:rsidRPr="6EA6D5E7">
              <w:rPr>
                <w:rFonts w:cs="Arial"/>
              </w:rPr>
              <w:t xml:space="preserve"> - Disclosure</w:t>
            </w:r>
          </w:p>
        </w:tc>
        <w:tc>
          <w:tcPr>
            <w:tcW w:w="3734" w:type="pct"/>
          </w:tcPr>
          <w:p w14:paraId="587D7E89" w14:textId="77777777" w:rsidR="00844CB2" w:rsidRDefault="00844CB2" w:rsidP="003024EE">
            <w:pPr>
              <w:tabs>
                <w:tab w:val="left" w:pos="1215"/>
              </w:tabs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Companies that provided cost estimates and/or descriptions or demos relating to the Goods and/or Services that are the subject of this RFP document:</w:t>
            </w:r>
          </w:p>
          <w:p w14:paraId="616C3625" w14:textId="1248BBC4" w:rsidR="00844CB2" w:rsidRPr="006337E4" w:rsidRDefault="006C1808" w:rsidP="003024EE">
            <w:pPr>
              <w:tabs>
                <w:tab w:val="left" w:pos="1215"/>
              </w:tabs>
              <w:spacing w:before="120" w:after="120"/>
              <w:rPr>
                <w:rFonts w:cs="Arial"/>
              </w:rPr>
            </w:pPr>
            <w:r w:rsidRPr="009F31F1">
              <w:rPr>
                <w:rFonts w:cs="Arial"/>
                <w:sz w:val="22"/>
                <w:highlight w:val="lightGray"/>
              </w:rPr>
              <w:t>Insert list</w:t>
            </w:r>
          </w:p>
        </w:tc>
      </w:tr>
      <w:tr w:rsidR="00844CB2" w:rsidRPr="00645CC2" w14:paraId="14F39EA5" w14:textId="77777777" w:rsidTr="634EA239">
        <w:trPr>
          <w:trHeight w:val="300"/>
        </w:trPr>
        <w:tc>
          <w:tcPr>
            <w:tcW w:w="1266" w:type="pct"/>
          </w:tcPr>
          <w:p w14:paraId="57BE1125" w14:textId="76EA8B5C" w:rsidR="00844CB2" w:rsidRPr="00645CC2" w:rsidRDefault="00844CB2" w:rsidP="003024EE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A2</w:t>
            </w:r>
            <w:r w:rsidR="005B31F6">
              <w:rPr>
                <w:rFonts w:cs="Arial"/>
              </w:rPr>
              <w:t>.</w:t>
            </w:r>
            <w:r w:rsidR="008F06D3">
              <w:rPr>
                <w:rFonts w:cs="Arial"/>
              </w:rPr>
              <w:t>2</w:t>
            </w:r>
            <w:r w:rsidR="001772B3">
              <w:rPr>
                <w:rFonts w:cs="Arial"/>
              </w:rPr>
              <w:t>3</w:t>
            </w:r>
            <w:r w:rsidRPr="00645CC2">
              <w:rPr>
                <w:rFonts w:cs="Arial"/>
              </w:rPr>
              <w:t xml:space="preserve"> – One Proposal Per Person </w:t>
            </w:r>
          </w:p>
        </w:tc>
        <w:tc>
          <w:tcPr>
            <w:tcW w:w="3734" w:type="pct"/>
          </w:tcPr>
          <w:p w14:paraId="31A4A8FC" w14:textId="23A52CA1" w:rsidR="00844CB2" w:rsidRPr="00C0155B" w:rsidRDefault="00844CB2" w:rsidP="003024EE">
            <w:pPr>
              <w:tabs>
                <w:tab w:val="left" w:pos="1215"/>
              </w:tabs>
              <w:spacing w:before="120" w:after="120"/>
              <w:rPr>
                <w:rFonts w:cs="Arial"/>
                <w:b/>
              </w:rPr>
            </w:pPr>
            <w:r w:rsidRPr="006C452E">
              <w:rPr>
                <w:rFonts w:cs="Arial"/>
                <w:bCs/>
                <w:iCs/>
              </w:rPr>
              <w:t xml:space="preserve">There are no exceptions to RFP </w:t>
            </w:r>
            <w:r w:rsidR="00E111FB">
              <w:rPr>
                <w:rFonts w:cs="Arial"/>
                <w:bCs/>
                <w:iCs/>
              </w:rPr>
              <w:t>7.4</w:t>
            </w:r>
            <w:r>
              <w:rPr>
                <w:rFonts w:cs="Arial"/>
                <w:bCs/>
                <w:iCs/>
              </w:rPr>
              <w:t xml:space="preserve"> </w:t>
            </w:r>
            <w:r w:rsidR="00DB5A9F" w:rsidRPr="009F31F1">
              <w:rPr>
                <w:i/>
                <w:vanish/>
                <w:color w:val="FF0000"/>
                <w:szCs w:val="24"/>
                <w:lang w:val="en-CA"/>
              </w:rPr>
              <w:t xml:space="preserve">Spec Note: </w:t>
            </w:r>
            <w:r w:rsidRPr="009F31F1">
              <w:rPr>
                <w:i/>
                <w:vanish/>
                <w:color w:val="FF0000"/>
                <w:szCs w:val="24"/>
                <w:lang w:val="en-CA"/>
              </w:rPr>
              <w:t xml:space="preserve">On a project basis, if the City is </w:t>
            </w:r>
            <w:proofErr w:type="gramStart"/>
            <w:r w:rsidRPr="009F31F1">
              <w:rPr>
                <w:i/>
                <w:vanish/>
                <w:color w:val="FF0000"/>
                <w:szCs w:val="24"/>
                <w:lang w:val="en-CA"/>
              </w:rPr>
              <w:t>allowing</w:t>
            </w:r>
            <w:proofErr w:type="gramEnd"/>
            <w:r w:rsidRPr="009F31F1">
              <w:rPr>
                <w:i/>
                <w:vanish/>
                <w:color w:val="FF0000"/>
                <w:szCs w:val="24"/>
                <w:lang w:val="en-CA"/>
              </w:rPr>
              <w:t xml:space="preserve"> a special exception to the rule that a given company can only participate </w:t>
            </w:r>
            <w:proofErr w:type="gramStart"/>
            <w:r w:rsidRPr="009F31F1">
              <w:rPr>
                <w:i/>
                <w:vanish/>
                <w:color w:val="FF0000"/>
                <w:szCs w:val="24"/>
                <w:lang w:val="en-CA"/>
              </w:rPr>
              <w:t>on</w:t>
            </w:r>
            <w:proofErr w:type="gramEnd"/>
            <w:r w:rsidRPr="009F31F1">
              <w:rPr>
                <w:i/>
                <w:vanish/>
                <w:color w:val="FF0000"/>
                <w:szCs w:val="24"/>
                <w:lang w:val="en-CA"/>
              </w:rPr>
              <w:t xml:space="preserve"> one team, it would set the rules out here.</w:t>
            </w:r>
          </w:p>
        </w:tc>
      </w:tr>
      <w:tr w:rsidR="00403722" w:rsidRPr="00645CC2" w14:paraId="31FBC436" w14:textId="77777777" w:rsidTr="634EA239">
        <w:trPr>
          <w:trHeight w:val="300"/>
        </w:trPr>
        <w:tc>
          <w:tcPr>
            <w:tcW w:w="1266" w:type="pct"/>
          </w:tcPr>
          <w:p w14:paraId="1CC82460" w14:textId="27E0E64B" w:rsidR="00403722" w:rsidRDefault="00403722" w:rsidP="003024EE">
            <w:pPr>
              <w:spacing w:before="120" w:after="120"/>
              <w:rPr>
                <w:rFonts w:cs="Arial"/>
              </w:rPr>
            </w:pPr>
            <w:r w:rsidRPr="3F8D41E3">
              <w:rPr>
                <w:rFonts w:cs="Arial"/>
              </w:rPr>
              <w:t>A2.2</w:t>
            </w:r>
            <w:r w:rsidR="001772B3">
              <w:rPr>
                <w:rFonts w:cs="Arial"/>
              </w:rPr>
              <w:t>4</w:t>
            </w:r>
            <w:r w:rsidRPr="3F8D41E3">
              <w:rPr>
                <w:rFonts w:cs="Arial"/>
              </w:rPr>
              <w:t xml:space="preserve"> – Rectification Period</w:t>
            </w:r>
          </w:p>
        </w:tc>
        <w:tc>
          <w:tcPr>
            <w:tcW w:w="3734" w:type="pct"/>
          </w:tcPr>
          <w:p w14:paraId="45283165" w14:textId="5207C695" w:rsidR="00403722" w:rsidRPr="00403722" w:rsidRDefault="00403722" w:rsidP="003024EE">
            <w:pPr>
              <w:tabs>
                <w:tab w:val="left" w:pos="1215"/>
              </w:tabs>
              <w:spacing w:before="120" w:after="120"/>
              <w:rPr>
                <w:rFonts w:cs="Arial"/>
                <w:b/>
                <w:bCs/>
                <w:iCs/>
              </w:rPr>
            </w:pPr>
            <w:r w:rsidRPr="009F31F1">
              <w:rPr>
                <w:rFonts w:cs="Arial"/>
                <w:sz w:val="22"/>
                <w:highlight w:val="lightGray"/>
              </w:rPr>
              <w:t xml:space="preserve">Insert </w:t>
            </w:r>
            <w:proofErr w:type="gramStart"/>
            <w:r w:rsidRPr="009F31F1">
              <w:rPr>
                <w:rFonts w:cs="Arial"/>
                <w:sz w:val="22"/>
                <w:highlight w:val="lightGray"/>
              </w:rPr>
              <w:t>time period</w:t>
            </w:r>
            <w:proofErr w:type="gramEnd"/>
            <w:r w:rsidR="009F31F1">
              <w:rPr>
                <w:rFonts w:cs="Arial"/>
                <w:sz w:val="22"/>
                <w:highlight w:val="lightGray"/>
              </w:rPr>
              <w:t xml:space="preserve"> or</w:t>
            </w:r>
            <w:r w:rsidRPr="009F31F1">
              <w:rPr>
                <w:rFonts w:cs="Arial"/>
                <w:sz w:val="22"/>
                <w:highlight w:val="lightGray"/>
              </w:rPr>
              <w:t xml:space="preserve"> </w:t>
            </w:r>
            <w:proofErr w:type="spellStart"/>
            <w:r w:rsidRPr="009F31F1">
              <w:rPr>
                <w:rFonts w:cs="Arial"/>
                <w:sz w:val="22"/>
                <w:highlight w:val="lightGray"/>
              </w:rPr>
              <w:t>OR</w:t>
            </w:r>
            <w:proofErr w:type="spellEnd"/>
            <w:r w:rsidRPr="009F31F1">
              <w:rPr>
                <w:rFonts w:cs="Arial"/>
                <w:sz w:val="22"/>
                <w:highlight w:val="lightGray"/>
              </w:rPr>
              <w:t xml:space="preserve"> Not Applicable</w:t>
            </w:r>
          </w:p>
        </w:tc>
      </w:tr>
    </w:tbl>
    <w:p w14:paraId="6119E446" w14:textId="77777777" w:rsidR="009F643C" w:rsidRDefault="009F643C"/>
    <w:p w14:paraId="39574472" w14:textId="77777777" w:rsidR="009F643C" w:rsidRDefault="009F643C">
      <w:pPr>
        <w:spacing w:after="160" w:line="259" w:lineRule="auto"/>
      </w:pPr>
      <w:r>
        <w:br w:type="page"/>
      </w:r>
    </w:p>
    <w:p w14:paraId="63E99C48" w14:textId="77777777" w:rsidR="009F643C" w:rsidRDefault="009F643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9"/>
        <w:gridCol w:w="6981"/>
      </w:tblGrid>
      <w:tr w:rsidR="009F643C" w:rsidRPr="00645CC2" w14:paraId="39221103" w14:textId="77777777" w:rsidTr="1746D493">
        <w:tc>
          <w:tcPr>
            <w:tcW w:w="1267" w:type="pct"/>
            <w:shd w:val="clear" w:color="auto" w:fill="D9D9D9" w:themeFill="background1" w:themeFillShade="D9"/>
          </w:tcPr>
          <w:p w14:paraId="141D7251" w14:textId="77777777" w:rsidR="009F643C" w:rsidRPr="009F643C" w:rsidRDefault="009F643C" w:rsidP="003024EE">
            <w:pPr>
              <w:spacing w:before="120" w:after="120"/>
              <w:rPr>
                <w:rFonts w:cs="Arial"/>
                <w:b/>
              </w:rPr>
            </w:pPr>
            <w:r w:rsidRPr="009F643C">
              <w:rPr>
                <w:rFonts w:cs="Arial"/>
                <w:b/>
              </w:rPr>
              <w:t>SECTION</w:t>
            </w:r>
          </w:p>
        </w:tc>
        <w:tc>
          <w:tcPr>
            <w:tcW w:w="3733" w:type="pct"/>
            <w:shd w:val="clear" w:color="auto" w:fill="D9D9D9" w:themeFill="background1" w:themeFillShade="D9"/>
          </w:tcPr>
          <w:p w14:paraId="48B74014" w14:textId="77777777" w:rsidR="009F643C" w:rsidRPr="009F643C" w:rsidRDefault="009F643C" w:rsidP="003024EE">
            <w:pPr>
              <w:tabs>
                <w:tab w:val="left" w:pos="1215"/>
              </w:tabs>
              <w:spacing w:before="120" w:after="120"/>
              <w:rPr>
                <w:rFonts w:cs="Arial"/>
                <w:b/>
                <w:bCs/>
                <w:iCs/>
              </w:rPr>
            </w:pPr>
            <w:r w:rsidRPr="009F643C">
              <w:rPr>
                <w:rFonts w:cs="Arial"/>
                <w:b/>
                <w:bCs/>
                <w:iCs/>
              </w:rPr>
              <w:t>ITEM</w:t>
            </w:r>
          </w:p>
        </w:tc>
      </w:tr>
      <w:tr w:rsidR="00844CB2" w:rsidRPr="00645CC2" w14:paraId="1A9385E2" w14:textId="77777777" w:rsidTr="1746D493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D1ECD50" w14:textId="13161A6C" w:rsidR="00041F79" w:rsidRDefault="00844CB2" w:rsidP="00041F79">
            <w:pPr>
              <w:tabs>
                <w:tab w:val="left" w:pos="1215"/>
              </w:tabs>
              <w:spacing w:before="120" w:after="120"/>
              <w:jc w:val="center"/>
              <w:rPr>
                <w:i/>
                <w:vanish/>
                <w:color w:val="FF0000"/>
                <w:szCs w:val="24"/>
                <w:lang w:val="en-CA"/>
              </w:rPr>
            </w:pPr>
            <w:r w:rsidRPr="6EA6D5E7">
              <w:rPr>
                <w:rFonts w:cs="Arial"/>
                <w:b/>
                <w:bCs/>
              </w:rPr>
              <w:t>A3.00 – Contract and Goods and/or Services Information</w:t>
            </w:r>
          </w:p>
          <w:p w14:paraId="33803875" w14:textId="2F63A55A" w:rsidR="00457CF9" w:rsidRPr="00DB5A9F" w:rsidRDefault="00041F79" w:rsidP="00041F79">
            <w:pPr>
              <w:tabs>
                <w:tab w:val="left" w:pos="1215"/>
              </w:tabs>
              <w:spacing w:before="120" w:after="120"/>
              <w:jc w:val="center"/>
              <w:rPr>
                <w:rFonts w:cs="Arial"/>
                <w:b/>
                <w:bCs/>
                <w:i/>
                <w:color w:val="EE0000"/>
              </w:rPr>
            </w:pPr>
            <w:r>
              <w:rPr>
                <w:i/>
                <w:vanish/>
                <w:color w:val="FF0000"/>
                <w:szCs w:val="24"/>
                <w:lang w:val="en-CA"/>
              </w:rPr>
              <w:t>S</w:t>
            </w:r>
            <w:r w:rsidR="00DB5A9F" w:rsidRPr="00041F79">
              <w:rPr>
                <w:i/>
                <w:vanish/>
                <w:color w:val="FF0000"/>
                <w:szCs w:val="24"/>
                <w:lang w:val="en-CA"/>
              </w:rPr>
              <w:t xml:space="preserve">pec Note: </w:t>
            </w:r>
            <w:r w:rsidR="00457CF9" w:rsidRPr="00041F79">
              <w:rPr>
                <w:i/>
                <w:vanish/>
                <w:color w:val="FF0000"/>
                <w:szCs w:val="24"/>
                <w:lang w:val="en-CA"/>
              </w:rPr>
              <w:t>Information for this section A3.00 shou</w:t>
            </w:r>
            <w:r w:rsidR="00C32E5D" w:rsidRPr="00041F79">
              <w:rPr>
                <w:i/>
                <w:vanish/>
                <w:color w:val="FF0000"/>
                <w:szCs w:val="24"/>
                <w:lang w:val="en-CA"/>
              </w:rPr>
              <w:t>ld be o</w:t>
            </w:r>
            <w:r w:rsidR="00457CF9" w:rsidRPr="00041F79">
              <w:rPr>
                <w:i/>
                <w:vanish/>
                <w:color w:val="FF0000"/>
                <w:szCs w:val="24"/>
                <w:lang w:val="en-CA"/>
              </w:rPr>
              <w:t>btain</w:t>
            </w:r>
            <w:r w:rsidR="00C32E5D" w:rsidRPr="00041F79">
              <w:rPr>
                <w:i/>
                <w:vanish/>
                <w:color w:val="FF0000"/>
                <w:szCs w:val="24"/>
                <w:lang w:val="en-CA"/>
              </w:rPr>
              <w:t>ed from the</w:t>
            </w:r>
            <w:r w:rsidR="00457CF9" w:rsidRPr="00041F79">
              <w:rPr>
                <w:i/>
                <w:vanish/>
                <w:color w:val="FF0000"/>
                <w:szCs w:val="24"/>
                <w:lang w:val="en-CA"/>
              </w:rPr>
              <w:t xml:space="preserve"> Contract Administrator</w:t>
            </w:r>
            <w:r w:rsidR="00603A60" w:rsidRPr="00041F79">
              <w:rPr>
                <w:i/>
                <w:vanish/>
                <w:color w:val="FF0000"/>
                <w:szCs w:val="24"/>
                <w:lang w:val="en-CA"/>
              </w:rPr>
              <w:t xml:space="preserve"> and other departments as noted in the specific sections</w:t>
            </w:r>
          </w:p>
          <w:p w14:paraId="6AF38072" w14:textId="3A9BC9B4" w:rsidR="00603A60" w:rsidRPr="00C60036" w:rsidRDefault="00603A60" w:rsidP="00457CF9">
            <w:pPr>
              <w:tabs>
                <w:tab w:val="left" w:pos="1215"/>
              </w:tabs>
              <w:spacing w:before="120" w:after="120"/>
              <w:rPr>
                <w:rFonts w:cs="Arial"/>
                <w:b/>
                <w:bCs/>
              </w:rPr>
            </w:pPr>
          </w:p>
        </w:tc>
      </w:tr>
      <w:tr w:rsidR="002C243B" w:rsidRPr="004D5AB0" w14:paraId="327232FA" w14:textId="77777777" w:rsidTr="1746D493">
        <w:tc>
          <w:tcPr>
            <w:tcW w:w="1267" w:type="pct"/>
          </w:tcPr>
          <w:p w14:paraId="2883FB4E" w14:textId="77777777" w:rsidR="002C243B" w:rsidRPr="00C100B2" w:rsidRDefault="002C243B" w:rsidP="002C243B">
            <w:pPr>
              <w:keepNext/>
              <w:spacing w:before="120" w:after="120"/>
              <w:rPr>
                <w:highlight w:val="yellow"/>
              </w:rPr>
            </w:pPr>
            <w:r w:rsidRPr="00C100B2">
              <w:t xml:space="preserve">A3.01 – Contract </w:t>
            </w:r>
            <w:r w:rsidR="009F643C" w:rsidRPr="00C100B2">
              <w:t>Term</w:t>
            </w:r>
            <w:r w:rsidRPr="00C100B2">
              <w:t xml:space="preserve"> and Extensions</w:t>
            </w:r>
          </w:p>
        </w:tc>
        <w:tc>
          <w:tcPr>
            <w:tcW w:w="3733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63"/>
              <w:gridCol w:w="3364"/>
            </w:tblGrid>
            <w:tr w:rsidR="002C243B" w:rsidRPr="00C100B2" w14:paraId="1AD93700" w14:textId="77777777" w:rsidTr="003024EE">
              <w:tc>
                <w:tcPr>
                  <w:tcW w:w="6727" w:type="dxa"/>
                  <w:gridSpan w:val="2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BB043F2" w14:textId="77777777" w:rsidR="002C243B" w:rsidRPr="00C100B2" w:rsidRDefault="00354E05" w:rsidP="002C243B">
                  <w:pPr>
                    <w:keepNext/>
                    <w:tabs>
                      <w:tab w:val="left" w:pos="702"/>
                      <w:tab w:val="right" w:pos="6725"/>
                    </w:tabs>
                    <w:spacing w:beforeLines="40" w:before="96" w:afterLines="40" w:after="96"/>
                    <w:jc w:val="center"/>
                    <w:rPr>
                      <w:rFonts w:cs="Arial"/>
                      <w:b/>
                      <w:bCs/>
                      <w:szCs w:val="20"/>
                    </w:rPr>
                  </w:pPr>
                  <w:r w:rsidRPr="00C100B2">
                    <w:rPr>
                      <w:rFonts w:cs="Arial"/>
                      <w:b/>
                      <w:bCs/>
                      <w:szCs w:val="20"/>
                    </w:rPr>
                    <w:t xml:space="preserve">Hosted Services </w:t>
                  </w:r>
                  <w:r w:rsidR="002C243B" w:rsidRPr="00C100B2">
                    <w:rPr>
                      <w:rFonts w:cs="Arial"/>
                      <w:b/>
                      <w:bCs/>
                      <w:szCs w:val="20"/>
                    </w:rPr>
                    <w:t>Details</w:t>
                  </w:r>
                </w:p>
                <w:p w14:paraId="6A4CAEC2" w14:textId="35C0B89F" w:rsidR="00282F55" w:rsidRPr="00C100B2" w:rsidRDefault="00596264" w:rsidP="00457CF9">
                  <w:pPr>
                    <w:keepNext/>
                    <w:tabs>
                      <w:tab w:val="left" w:pos="702"/>
                      <w:tab w:val="right" w:pos="6725"/>
                    </w:tabs>
                    <w:spacing w:beforeLines="40" w:before="96" w:afterLines="40" w:after="96"/>
                    <w:rPr>
                      <w:rFonts w:cs="Arial"/>
                      <w:b/>
                      <w:bCs/>
                      <w:szCs w:val="20"/>
                    </w:rPr>
                  </w:pPr>
                  <w:r w:rsidRPr="00041F79">
                    <w:rPr>
                      <w:i/>
                      <w:vanish/>
                      <w:color w:val="FF0000"/>
                      <w:szCs w:val="24"/>
                      <w:lang w:val="en-CA"/>
                    </w:rPr>
                    <w:t xml:space="preserve">Spec Note: </w:t>
                  </w:r>
                  <w:r w:rsidR="00457CF9" w:rsidRPr="00041F79">
                    <w:rPr>
                      <w:i/>
                      <w:vanish/>
                      <w:color w:val="FF0000"/>
                      <w:szCs w:val="24"/>
                      <w:lang w:val="en-CA"/>
                    </w:rPr>
                    <w:t>If applicable, c</w:t>
                  </w:r>
                  <w:r w:rsidR="00AB750F" w:rsidRPr="00041F79">
                    <w:rPr>
                      <w:i/>
                      <w:vanish/>
                      <w:color w:val="FF0000"/>
                      <w:szCs w:val="24"/>
                      <w:lang w:val="en-CA"/>
                    </w:rPr>
                    <w:t>ontract length for Professional Services will be determined at the end of Stage 5 - Negotiations</w:t>
                  </w:r>
                </w:p>
              </w:tc>
            </w:tr>
            <w:tr w:rsidR="002C243B" w:rsidRPr="00C100B2" w14:paraId="2243A726" w14:textId="77777777" w:rsidTr="003024EE">
              <w:tc>
                <w:tcPr>
                  <w:tcW w:w="3363" w:type="dxa"/>
                  <w:tcBorders>
                    <w:right w:val="single" w:sz="12" w:space="0" w:color="auto"/>
                  </w:tcBorders>
                </w:tcPr>
                <w:p w14:paraId="1A1FAB68" w14:textId="6429FC63" w:rsidR="002C243B" w:rsidRPr="00C100B2" w:rsidRDefault="00354E05" w:rsidP="002C243B">
                  <w:pPr>
                    <w:keepNext/>
                    <w:tabs>
                      <w:tab w:val="left" w:pos="702"/>
                      <w:tab w:val="right" w:pos="6725"/>
                    </w:tabs>
                    <w:spacing w:beforeLines="40" w:before="96" w:afterLines="40" w:after="96"/>
                    <w:rPr>
                      <w:rFonts w:cs="Arial"/>
                      <w:szCs w:val="20"/>
                    </w:rPr>
                  </w:pPr>
                  <w:r w:rsidRPr="00C100B2">
                    <w:rPr>
                      <w:rFonts w:cs="Arial"/>
                      <w:szCs w:val="20"/>
                    </w:rPr>
                    <w:t>Proposed</w:t>
                  </w:r>
                  <w:r w:rsidR="00691FFC" w:rsidRPr="00C100B2">
                    <w:rPr>
                      <w:rFonts w:cs="Arial"/>
                      <w:szCs w:val="20"/>
                    </w:rPr>
                    <w:t xml:space="preserve"> </w:t>
                  </w:r>
                  <w:r w:rsidR="002C243B" w:rsidRPr="00C100B2">
                    <w:rPr>
                      <w:rFonts w:cs="Arial"/>
                      <w:szCs w:val="20"/>
                    </w:rPr>
                    <w:t>Contract Length</w:t>
                  </w:r>
                </w:p>
              </w:tc>
              <w:tc>
                <w:tcPr>
                  <w:tcW w:w="3364" w:type="dxa"/>
                  <w:tcBorders>
                    <w:left w:val="single" w:sz="12" w:space="0" w:color="auto"/>
                  </w:tcBorders>
                </w:tcPr>
                <w:p w14:paraId="4BFF754B" w14:textId="6929D28B" w:rsidR="002C243B" w:rsidRPr="00C100B2" w:rsidRDefault="002C243B" w:rsidP="002C243B">
                  <w:pPr>
                    <w:keepNext/>
                    <w:tabs>
                      <w:tab w:val="left" w:pos="702"/>
                      <w:tab w:val="right" w:pos="6725"/>
                    </w:tabs>
                    <w:spacing w:beforeLines="40" w:before="96" w:afterLines="40" w:after="96"/>
                    <w:rPr>
                      <w:rFonts w:cs="Arial"/>
                      <w:b/>
                      <w:bCs/>
                      <w:szCs w:val="20"/>
                    </w:rPr>
                  </w:pPr>
                  <w:r w:rsidRPr="00041F79">
                    <w:rPr>
                      <w:rFonts w:cs="Arial"/>
                      <w:sz w:val="22"/>
                      <w:szCs w:val="22"/>
                      <w:highlight w:val="lightGray"/>
                    </w:rPr>
                    <w:t xml:space="preserve">Insert </w:t>
                  </w:r>
                  <w:proofErr w:type="gramStart"/>
                  <w:r w:rsidRPr="00041F79">
                    <w:rPr>
                      <w:rFonts w:cs="Arial"/>
                      <w:sz w:val="22"/>
                      <w:szCs w:val="22"/>
                      <w:highlight w:val="lightGray"/>
                    </w:rPr>
                    <w:t>time period</w:t>
                  </w:r>
                  <w:proofErr w:type="gramEnd"/>
                  <w:r w:rsidR="00282F55" w:rsidRPr="00C100B2">
                    <w:rPr>
                      <w:rFonts w:cs="Arial"/>
                      <w:b/>
                      <w:bCs/>
                      <w:szCs w:val="20"/>
                    </w:rPr>
                    <w:t xml:space="preserve"> </w:t>
                  </w:r>
                </w:p>
              </w:tc>
            </w:tr>
            <w:tr w:rsidR="002C243B" w:rsidRPr="00C100B2" w14:paraId="495D5CC9" w14:textId="77777777" w:rsidTr="003024EE">
              <w:tc>
                <w:tcPr>
                  <w:tcW w:w="3363" w:type="dxa"/>
                  <w:tcBorders>
                    <w:right w:val="single" w:sz="12" w:space="0" w:color="auto"/>
                  </w:tcBorders>
                </w:tcPr>
                <w:p w14:paraId="18701BAC" w14:textId="77777777" w:rsidR="002C243B" w:rsidRPr="00C100B2" w:rsidRDefault="002C243B" w:rsidP="002C243B">
                  <w:pPr>
                    <w:keepNext/>
                    <w:spacing w:beforeLines="40" w:before="96" w:afterLines="40" w:after="96"/>
                    <w:rPr>
                      <w:rFonts w:cs="Arial"/>
                      <w:szCs w:val="20"/>
                    </w:rPr>
                  </w:pPr>
                  <w:r w:rsidRPr="00C100B2">
                    <w:rPr>
                      <w:rFonts w:cs="Arial"/>
                      <w:szCs w:val="20"/>
                    </w:rPr>
                    <w:t>Number of mutually agreed one-year extensions</w:t>
                  </w:r>
                </w:p>
              </w:tc>
              <w:tc>
                <w:tcPr>
                  <w:tcW w:w="3364" w:type="dxa"/>
                  <w:tcBorders>
                    <w:left w:val="single" w:sz="12" w:space="0" w:color="auto"/>
                  </w:tcBorders>
                </w:tcPr>
                <w:p w14:paraId="1FE2582C" w14:textId="3963D581" w:rsidR="002C243B" w:rsidRPr="00C100B2" w:rsidRDefault="002C243B" w:rsidP="00041F79">
                  <w:pPr>
                    <w:keepNext/>
                    <w:tabs>
                      <w:tab w:val="left" w:pos="702"/>
                      <w:tab w:val="right" w:pos="6725"/>
                    </w:tabs>
                    <w:spacing w:beforeLines="40" w:before="96" w:afterLines="40" w:after="96"/>
                    <w:rPr>
                      <w:rFonts w:cs="Arial"/>
                      <w:szCs w:val="20"/>
                    </w:rPr>
                  </w:pPr>
                  <w:r w:rsidRPr="00041F79">
                    <w:rPr>
                      <w:rFonts w:cs="Arial"/>
                      <w:sz w:val="22"/>
                      <w:szCs w:val="22"/>
                      <w:highlight w:val="lightGray"/>
                    </w:rPr>
                    <w:t>Insert number</w:t>
                  </w:r>
                </w:p>
              </w:tc>
            </w:tr>
            <w:tr w:rsidR="002C243B" w:rsidRPr="00C100B2" w14:paraId="05B936C2" w14:textId="77777777" w:rsidTr="003024EE">
              <w:tc>
                <w:tcPr>
                  <w:tcW w:w="3363" w:type="dxa"/>
                  <w:tcBorders>
                    <w:right w:val="single" w:sz="12" w:space="0" w:color="auto"/>
                  </w:tcBorders>
                </w:tcPr>
                <w:p w14:paraId="1DBD6BD4" w14:textId="77777777" w:rsidR="002C243B" w:rsidRPr="00C100B2" w:rsidRDefault="002C243B" w:rsidP="002C243B">
                  <w:pPr>
                    <w:keepNext/>
                    <w:spacing w:beforeLines="40" w:before="96" w:afterLines="40" w:after="96"/>
                    <w:rPr>
                      <w:rFonts w:cs="Arial"/>
                      <w:szCs w:val="20"/>
                    </w:rPr>
                  </w:pPr>
                  <w:r w:rsidRPr="00C100B2">
                    <w:rPr>
                      <w:rFonts w:cs="Arial"/>
                      <w:szCs w:val="20"/>
                    </w:rPr>
                    <w:t>Anticipated contract start date</w:t>
                  </w:r>
                </w:p>
              </w:tc>
              <w:tc>
                <w:tcPr>
                  <w:tcW w:w="3364" w:type="dxa"/>
                  <w:tcBorders>
                    <w:left w:val="single" w:sz="12" w:space="0" w:color="auto"/>
                  </w:tcBorders>
                </w:tcPr>
                <w:p w14:paraId="1EB7A171" w14:textId="095659B3" w:rsidR="002C243B" w:rsidRPr="00C100B2" w:rsidRDefault="002C243B" w:rsidP="00041F79">
                  <w:pPr>
                    <w:keepNext/>
                    <w:tabs>
                      <w:tab w:val="left" w:pos="702"/>
                      <w:tab w:val="right" w:pos="6725"/>
                    </w:tabs>
                    <w:spacing w:beforeLines="40" w:before="96" w:afterLines="40" w:after="96"/>
                    <w:rPr>
                      <w:rFonts w:cs="Arial"/>
                      <w:b/>
                      <w:bCs/>
                      <w:szCs w:val="20"/>
                    </w:rPr>
                  </w:pPr>
                  <w:r w:rsidRPr="00041F79">
                    <w:rPr>
                      <w:rFonts w:cs="Arial"/>
                      <w:sz w:val="22"/>
                      <w:szCs w:val="22"/>
                      <w:highlight w:val="lightGray"/>
                    </w:rPr>
                    <w:t>Date of award</w:t>
                  </w:r>
                  <w:r w:rsidR="00282F55" w:rsidRPr="00041F79">
                    <w:rPr>
                      <w:rFonts w:cs="Arial"/>
                      <w:sz w:val="22"/>
                      <w:szCs w:val="22"/>
                      <w:highlight w:val="lightGray"/>
                    </w:rPr>
                    <w:t xml:space="preserve"> </w:t>
                  </w:r>
                  <w:r w:rsidRPr="00041F79">
                    <w:rPr>
                      <w:rFonts w:cs="Arial"/>
                      <w:sz w:val="22"/>
                      <w:szCs w:val="22"/>
                      <w:highlight w:val="lightGray"/>
                    </w:rPr>
                    <w:t>OR</w:t>
                  </w:r>
                  <w:r w:rsidR="00282F55" w:rsidRPr="00041F79">
                    <w:rPr>
                      <w:rFonts w:cs="Arial"/>
                      <w:sz w:val="22"/>
                      <w:szCs w:val="22"/>
                      <w:highlight w:val="lightGray"/>
                    </w:rPr>
                    <w:t xml:space="preserve"> </w:t>
                  </w:r>
                  <w:r w:rsidRPr="00041F79">
                    <w:rPr>
                      <w:rFonts w:cs="Arial"/>
                      <w:sz w:val="22"/>
                      <w:szCs w:val="22"/>
                      <w:highlight w:val="lightGray"/>
                    </w:rPr>
                    <w:t>Specific date</w:t>
                  </w:r>
                </w:p>
              </w:tc>
            </w:tr>
          </w:tbl>
          <w:p w14:paraId="2D7667A0" w14:textId="77777777" w:rsidR="002C243B" w:rsidRPr="00C100B2" w:rsidRDefault="002C243B" w:rsidP="002C243B">
            <w:pPr>
              <w:keepNext/>
              <w:spacing w:before="120" w:after="120"/>
              <w:rPr>
                <w:bCs/>
                <w:iCs/>
              </w:rPr>
            </w:pPr>
          </w:p>
        </w:tc>
      </w:tr>
      <w:tr w:rsidR="00844CB2" w:rsidRPr="004D5AB0" w14:paraId="7D7C4DFA" w14:textId="77777777" w:rsidTr="1746D493">
        <w:tc>
          <w:tcPr>
            <w:tcW w:w="1267" w:type="pct"/>
          </w:tcPr>
          <w:p w14:paraId="621A7018" w14:textId="77777777" w:rsidR="00844CB2" w:rsidRPr="00C100B2" w:rsidRDefault="00844CB2" w:rsidP="003024EE">
            <w:pPr>
              <w:keepNext/>
              <w:spacing w:before="120" w:after="120"/>
              <w:rPr>
                <w:rFonts w:cs="Arial"/>
              </w:rPr>
            </w:pPr>
            <w:r w:rsidRPr="00C100B2">
              <w:rPr>
                <w:rFonts w:cs="Arial"/>
              </w:rPr>
              <w:t>A3.0</w:t>
            </w:r>
            <w:r w:rsidR="002C243B" w:rsidRPr="00C100B2">
              <w:rPr>
                <w:rFonts w:cs="Arial"/>
              </w:rPr>
              <w:t>2</w:t>
            </w:r>
            <w:r w:rsidRPr="00C100B2">
              <w:rPr>
                <w:rFonts w:cs="Arial"/>
              </w:rPr>
              <w:t xml:space="preserve"> – the City Policies</w:t>
            </w:r>
          </w:p>
        </w:tc>
        <w:tc>
          <w:tcPr>
            <w:tcW w:w="3733" w:type="pct"/>
          </w:tcPr>
          <w:p w14:paraId="5D66F8A0" w14:textId="69B88EE0" w:rsidR="00504C9D" w:rsidRDefault="00504C9D" w:rsidP="00504C9D">
            <w:pPr>
              <w:keepNext/>
              <w:spacing w:before="120" w:after="120"/>
              <w:rPr>
                <w:i/>
                <w:vanish/>
                <w:color w:val="FF0000"/>
                <w:szCs w:val="24"/>
                <w:lang w:val="en-CA"/>
              </w:rPr>
            </w:pPr>
            <w:r w:rsidRPr="00041F79">
              <w:rPr>
                <w:i/>
                <w:vanish/>
                <w:color w:val="FF0000"/>
                <w:szCs w:val="24"/>
                <w:lang w:val="en-CA"/>
              </w:rPr>
              <w:t>Spec Note: insert list. Refer to the list in the Privacy Assessment (if one was conducted) or consult with Risk Management and the Department</w:t>
            </w:r>
          </w:p>
          <w:p w14:paraId="2A9D8C74" w14:textId="128A75B5" w:rsidR="00041F79" w:rsidRDefault="00041F79" w:rsidP="00504C9D">
            <w:pPr>
              <w:pStyle w:val="ListParagraph"/>
              <w:keepNext/>
              <w:numPr>
                <w:ilvl w:val="0"/>
                <w:numId w:val="13"/>
              </w:numPr>
              <w:spacing w:before="120" w:after="120"/>
              <w:rPr>
                <w:rFonts w:cs="Arial"/>
                <w:sz w:val="22"/>
                <w:highlight w:val="lightGray"/>
              </w:rPr>
            </w:pPr>
            <w:r w:rsidRPr="00041F79">
              <w:rPr>
                <w:rFonts w:cs="Arial"/>
                <w:sz w:val="22"/>
                <w:highlight w:val="lightGray"/>
              </w:rPr>
              <w:t>Insert Applicable Policies and links</w:t>
            </w:r>
            <w:r>
              <w:rPr>
                <w:rFonts w:cs="Arial"/>
                <w:sz w:val="22"/>
                <w:highlight w:val="lightGray"/>
              </w:rPr>
              <w:t xml:space="preserve"> e.g.:</w:t>
            </w:r>
          </w:p>
          <w:p w14:paraId="525D0A89" w14:textId="5193B542" w:rsidR="00504C9D" w:rsidRPr="00041F79" w:rsidRDefault="00504C9D" w:rsidP="00504C9D">
            <w:pPr>
              <w:pStyle w:val="ListParagraph"/>
              <w:keepNext/>
              <w:numPr>
                <w:ilvl w:val="0"/>
                <w:numId w:val="13"/>
              </w:numPr>
              <w:spacing w:before="120" w:after="120"/>
              <w:rPr>
                <w:rFonts w:cs="Arial"/>
                <w:sz w:val="22"/>
                <w:highlight w:val="lightGray"/>
              </w:rPr>
            </w:pPr>
            <w:r w:rsidRPr="00041F79">
              <w:rPr>
                <w:rFonts w:cs="Arial"/>
                <w:sz w:val="22"/>
                <w:highlight w:val="lightGray"/>
              </w:rPr>
              <w:t xml:space="preserve">Records Management By-Law </w:t>
            </w:r>
            <w:proofErr w:type="gramStart"/>
            <w:r w:rsidRPr="00041F79">
              <w:rPr>
                <w:rFonts w:cs="Arial"/>
                <w:sz w:val="22"/>
                <w:highlight w:val="lightGray"/>
              </w:rPr>
              <w:t>123/2020;</w:t>
            </w:r>
            <w:proofErr w:type="gramEnd"/>
            <w:r w:rsidRPr="00041F79">
              <w:rPr>
                <w:rFonts w:cs="Arial"/>
                <w:sz w:val="22"/>
                <w:highlight w:val="lightGray"/>
              </w:rPr>
              <w:t xml:space="preserve"> </w:t>
            </w:r>
          </w:p>
          <w:p w14:paraId="5669FFA3" w14:textId="77777777" w:rsidR="00504C9D" w:rsidRPr="00041F79" w:rsidRDefault="00504C9D" w:rsidP="00504C9D">
            <w:pPr>
              <w:pStyle w:val="ListParagraph"/>
              <w:keepNext/>
              <w:numPr>
                <w:ilvl w:val="0"/>
                <w:numId w:val="13"/>
              </w:numPr>
              <w:spacing w:before="120" w:after="120"/>
              <w:rPr>
                <w:rFonts w:cs="Arial"/>
                <w:sz w:val="22"/>
                <w:highlight w:val="lightGray"/>
              </w:rPr>
            </w:pPr>
            <w:r w:rsidRPr="00041F79">
              <w:rPr>
                <w:rFonts w:cs="Arial"/>
                <w:sz w:val="22"/>
                <w:highlight w:val="lightGray"/>
              </w:rPr>
              <w:t xml:space="preserve">AS-006 Corporate Recordkeeping; </w:t>
            </w:r>
          </w:p>
          <w:p w14:paraId="2B4B294E" w14:textId="2D51300D" w:rsidR="007A3BC5" w:rsidRPr="00504C9D" w:rsidRDefault="00504C9D" w:rsidP="00134CA8">
            <w:pPr>
              <w:pStyle w:val="ListParagraph"/>
              <w:keepNext/>
              <w:numPr>
                <w:ilvl w:val="0"/>
                <w:numId w:val="13"/>
              </w:numPr>
              <w:spacing w:before="120" w:after="120"/>
              <w:rPr>
                <w:rFonts w:cs="Arial"/>
                <w:i/>
                <w:iCs/>
              </w:rPr>
            </w:pPr>
            <w:r w:rsidRPr="00041F79">
              <w:rPr>
                <w:rFonts w:cs="Arial"/>
                <w:sz w:val="22"/>
                <w:highlight w:val="lightGray"/>
              </w:rPr>
              <w:t>AS-015 Access to Information and Protection of Privacy.</w:t>
            </w:r>
          </w:p>
        </w:tc>
      </w:tr>
      <w:tr w:rsidR="000C775B" w:rsidRPr="00645CC2" w14:paraId="4F318B44" w14:textId="77777777" w:rsidTr="1746D493">
        <w:tc>
          <w:tcPr>
            <w:tcW w:w="1267" w:type="pct"/>
          </w:tcPr>
          <w:p w14:paraId="14665B17" w14:textId="50EF715F" w:rsidR="000C775B" w:rsidRDefault="000C775B" w:rsidP="003024EE">
            <w:pPr>
              <w:pStyle w:val="BodyText"/>
              <w:spacing w:before="120" w:after="120"/>
            </w:pPr>
            <w:r>
              <w:t>A3.0</w:t>
            </w:r>
            <w:r w:rsidR="008F06D3">
              <w:t>3</w:t>
            </w:r>
            <w:r>
              <w:t xml:space="preserve"> </w:t>
            </w:r>
            <w:r w:rsidR="00DB18F5">
              <w:t>–</w:t>
            </w:r>
            <w:r>
              <w:t xml:space="preserve"> </w:t>
            </w:r>
            <w:r w:rsidR="00DB18F5">
              <w:t>Data Sensitivity Level</w:t>
            </w:r>
          </w:p>
        </w:tc>
        <w:tc>
          <w:tcPr>
            <w:tcW w:w="3733" w:type="pct"/>
          </w:tcPr>
          <w:p w14:paraId="6C32F24A" w14:textId="6F8EB24B" w:rsidR="00AB750F" w:rsidRDefault="00AB750F" w:rsidP="003024EE">
            <w:pPr>
              <w:pStyle w:val="BodyText"/>
              <w:spacing w:before="120" w:after="120"/>
              <w:rPr>
                <w:b/>
                <w:i/>
              </w:rPr>
            </w:pPr>
            <w:r w:rsidRPr="00134CA8">
              <w:rPr>
                <w:rFonts w:cs="Arial"/>
                <w:sz w:val="22"/>
                <w:highlight w:val="lightGray"/>
              </w:rPr>
              <w:t>Insert 1/2/3/4</w:t>
            </w:r>
            <w:r>
              <w:rPr>
                <w:b/>
                <w:i/>
              </w:rPr>
              <w:t xml:space="preserve"> </w:t>
            </w:r>
          </w:p>
          <w:p w14:paraId="35C12EEA" w14:textId="0E7C467D" w:rsidR="000C775B" w:rsidRPr="00AB750F" w:rsidRDefault="004B118F" w:rsidP="003024EE">
            <w:pPr>
              <w:pStyle w:val="BodyText"/>
              <w:spacing w:before="120" w:after="120"/>
              <w:rPr>
                <w:b/>
                <w:i/>
              </w:rPr>
            </w:pPr>
            <w:r w:rsidRPr="00134CA8">
              <w:rPr>
                <w:i/>
                <w:vanish/>
                <w:color w:val="FF0000"/>
                <w:szCs w:val="24"/>
                <w:lang w:val="en-CA"/>
              </w:rPr>
              <w:t>Spec Note:</w:t>
            </w:r>
            <w:r w:rsidR="00DD2DA3" w:rsidRPr="00134CA8">
              <w:rPr>
                <w:i/>
                <w:vanish/>
                <w:color w:val="FF0000"/>
                <w:szCs w:val="24"/>
                <w:lang w:val="en-CA"/>
              </w:rPr>
              <w:t xml:space="preserve"> </w:t>
            </w:r>
            <w:r w:rsidR="00AB750F" w:rsidRPr="00134CA8">
              <w:rPr>
                <w:i/>
                <w:vanish/>
                <w:color w:val="FF0000"/>
                <w:szCs w:val="24"/>
                <w:lang w:val="en-CA"/>
              </w:rPr>
              <w:t xml:space="preserve">Contact </w:t>
            </w:r>
            <w:r w:rsidR="000321A7" w:rsidRPr="00134CA8">
              <w:rPr>
                <w:i/>
                <w:vanish/>
                <w:color w:val="FF0000"/>
                <w:szCs w:val="24"/>
                <w:lang w:val="en-CA"/>
              </w:rPr>
              <w:t xml:space="preserve">Access and </w:t>
            </w:r>
            <w:r w:rsidR="00AB750F" w:rsidRPr="00134CA8">
              <w:rPr>
                <w:i/>
                <w:vanish/>
                <w:color w:val="FF0000"/>
                <w:szCs w:val="24"/>
                <w:lang w:val="en-CA"/>
              </w:rPr>
              <w:t xml:space="preserve">Privacy for the Data Sensitivity Level. </w:t>
            </w:r>
            <w:r w:rsidR="00DD2DA3" w:rsidRPr="00134CA8">
              <w:rPr>
                <w:i/>
                <w:vanish/>
                <w:color w:val="FF0000"/>
                <w:szCs w:val="24"/>
                <w:lang w:val="en-CA"/>
              </w:rPr>
              <w:t xml:space="preserve">Refer to </w:t>
            </w:r>
            <w:r w:rsidR="00AB750F" w:rsidRPr="00134CA8">
              <w:rPr>
                <w:i/>
                <w:vanish/>
                <w:color w:val="FF0000"/>
                <w:szCs w:val="24"/>
                <w:lang w:val="en-CA"/>
              </w:rPr>
              <w:t>the First Attachment in Schedule F – Standard Legal Terms</w:t>
            </w:r>
          </w:p>
        </w:tc>
      </w:tr>
      <w:tr w:rsidR="008F06D3" w:rsidRPr="00645CC2" w14:paraId="5D6C1660" w14:textId="77777777" w:rsidTr="1746D493">
        <w:tc>
          <w:tcPr>
            <w:tcW w:w="1267" w:type="pct"/>
          </w:tcPr>
          <w:p w14:paraId="2A284B20" w14:textId="7486F602" w:rsidR="008F06D3" w:rsidRDefault="008F06D3" w:rsidP="008F06D3">
            <w:pPr>
              <w:pStyle w:val="BodyText"/>
              <w:spacing w:before="120" w:after="120"/>
            </w:pPr>
            <w:r>
              <w:t xml:space="preserve">A3.04 – Limit on Liability </w:t>
            </w:r>
          </w:p>
        </w:tc>
        <w:tc>
          <w:tcPr>
            <w:tcW w:w="3733" w:type="pct"/>
          </w:tcPr>
          <w:p w14:paraId="6CE85F82" w14:textId="535C11BD" w:rsidR="000321A7" w:rsidRDefault="008F06D3" w:rsidP="008F06D3">
            <w:pPr>
              <w:pStyle w:val="BodyText"/>
              <w:spacing w:before="120" w:after="120"/>
            </w:pPr>
            <w:r w:rsidRPr="00736C4F">
              <w:t xml:space="preserve">The limit on liability cap is </w:t>
            </w:r>
            <w:r w:rsidR="00134CA8" w:rsidRPr="000321A7">
              <w:rPr>
                <w:b/>
              </w:rPr>
              <w:t>$</w:t>
            </w:r>
            <w:proofErr w:type="gramStart"/>
            <w:r w:rsidR="00134CA8" w:rsidRPr="00131FF3">
              <w:rPr>
                <w:rFonts w:cs="Arial"/>
                <w:sz w:val="22"/>
                <w:highlight w:val="lightGray"/>
              </w:rPr>
              <w:t>xx,xxx</w:t>
            </w:r>
            <w:proofErr w:type="gramEnd"/>
            <w:r w:rsidR="00134CA8" w:rsidRPr="00131FF3">
              <w:rPr>
                <w:rFonts w:cs="Arial"/>
                <w:sz w:val="22"/>
                <w:highlight w:val="lightGray"/>
              </w:rPr>
              <w:t>.00</w:t>
            </w:r>
            <w:r w:rsidR="00134CA8" w:rsidRPr="000321A7">
              <w:rPr>
                <w:b/>
              </w:rPr>
              <w:t>.</w:t>
            </w:r>
          </w:p>
          <w:p w14:paraId="66D6E716" w14:textId="41E2FEC8" w:rsidR="008F06D3" w:rsidRDefault="004B118F" w:rsidP="008F06D3">
            <w:pPr>
              <w:pStyle w:val="BodyText"/>
              <w:spacing w:before="120" w:after="120"/>
              <w:rPr>
                <w:b/>
              </w:rPr>
            </w:pPr>
            <w:r w:rsidRPr="00134CA8">
              <w:rPr>
                <w:i/>
                <w:vanish/>
                <w:color w:val="FF0000"/>
                <w:szCs w:val="24"/>
                <w:lang w:val="en-CA"/>
              </w:rPr>
              <w:t>Spec Note</w:t>
            </w:r>
            <w:r w:rsidR="008F06D3" w:rsidRPr="00134CA8">
              <w:rPr>
                <w:i/>
                <w:vanish/>
                <w:color w:val="FF0000"/>
                <w:szCs w:val="24"/>
                <w:lang w:val="en-CA"/>
              </w:rPr>
              <w:t>: To be discussed</w:t>
            </w:r>
            <w:r w:rsidR="00E111FB" w:rsidRPr="00134CA8">
              <w:rPr>
                <w:i/>
                <w:vanish/>
                <w:color w:val="FF0000"/>
                <w:szCs w:val="24"/>
                <w:lang w:val="en-CA"/>
              </w:rPr>
              <w:t xml:space="preserve"> with Legal Services and Risk Management before finalizing</w:t>
            </w:r>
            <w:r w:rsidR="008F06D3" w:rsidRPr="004B118F">
              <w:rPr>
                <w:b/>
                <w:i/>
                <w:color w:val="EE0000"/>
              </w:rPr>
              <w:t>.</w:t>
            </w:r>
          </w:p>
        </w:tc>
      </w:tr>
      <w:tr w:rsidR="00844CB2" w:rsidRPr="00645CC2" w14:paraId="0981A587" w14:textId="77777777" w:rsidTr="1746D493">
        <w:tc>
          <w:tcPr>
            <w:tcW w:w="1267" w:type="pct"/>
          </w:tcPr>
          <w:p w14:paraId="24C87C50" w14:textId="5AA7E5BD" w:rsidR="00844CB2" w:rsidRPr="00645CC2" w:rsidRDefault="008F06D3" w:rsidP="003024EE">
            <w:pPr>
              <w:pStyle w:val="BodyText"/>
              <w:spacing w:before="120" w:after="120"/>
            </w:pPr>
            <w:r>
              <w:t xml:space="preserve">A3.06 – Insurance </w:t>
            </w:r>
          </w:p>
        </w:tc>
        <w:tc>
          <w:tcPr>
            <w:tcW w:w="3733" w:type="pct"/>
          </w:tcPr>
          <w:p w14:paraId="751BEFD8" w14:textId="397B715C" w:rsidR="00844CB2" w:rsidRDefault="008F06D3" w:rsidP="003024EE">
            <w:pPr>
              <w:pStyle w:val="BodyText"/>
              <w:spacing w:before="120" w:after="120"/>
            </w:pPr>
            <w:r w:rsidRPr="008F06D3">
              <w:t xml:space="preserve">The </w:t>
            </w:r>
            <w:r>
              <w:t xml:space="preserve">Successful Proponent </w:t>
            </w:r>
            <w:r w:rsidRPr="008F06D3">
              <w:t>shall provide evidence of the following:</w:t>
            </w:r>
          </w:p>
          <w:p w14:paraId="0FC08142" w14:textId="247925B4" w:rsidR="008F06D3" w:rsidRDefault="000321A7" w:rsidP="003024EE">
            <w:pPr>
              <w:pStyle w:val="BodyText"/>
              <w:spacing w:before="120" w:after="120"/>
              <w:rPr>
                <w:b/>
              </w:rPr>
            </w:pPr>
            <w:r w:rsidRPr="00013A09">
              <w:rPr>
                <w:b/>
              </w:rPr>
              <w:t xml:space="preserve"> </w:t>
            </w:r>
            <w:r w:rsidR="008F06D3" w:rsidRPr="00134CA8">
              <w:rPr>
                <w:rFonts w:cs="Arial"/>
                <w:sz w:val="22"/>
                <w:highlight w:val="lightGray"/>
              </w:rPr>
              <w:t>Insert necessary insurance</w:t>
            </w:r>
          </w:p>
          <w:p w14:paraId="3A55D2B8" w14:textId="1D75A763" w:rsidR="000321A7" w:rsidRPr="000321A7" w:rsidRDefault="004B118F" w:rsidP="003024EE">
            <w:pPr>
              <w:pStyle w:val="BodyText"/>
              <w:spacing w:before="120" w:after="120"/>
            </w:pPr>
            <w:r w:rsidRPr="00134CA8">
              <w:rPr>
                <w:i/>
                <w:vanish/>
                <w:color w:val="FF0000"/>
                <w:szCs w:val="24"/>
                <w:lang w:val="en-CA"/>
              </w:rPr>
              <w:t xml:space="preserve">Spec Note: </w:t>
            </w:r>
            <w:r w:rsidR="000321A7" w:rsidRPr="00134CA8">
              <w:rPr>
                <w:i/>
                <w:vanish/>
                <w:color w:val="FF0000"/>
                <w:szCs w:val="24"/>
                <w:lang w:val="en-CA"/>
              </w:rPr>
              <w:t>To be discussed with Risk Management before finalizing</w:t>
            </w:r>
          </w:p>
        </w:tc>
      </w:tr>
    </w:tbl>
    <w:p w14:paraId="4DB7E6DC" w14:textId="77777777" w:rsidR="003024EE" w:rsidRDefault="003024EE"/>
    <w:sectPr w:rsidR="003024EE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69158" w14:textId="77777777" w:rsidR="00EA3322" w:rsidRDefault="00EA3322" w:rsidP="002C243B">
      <w:pPr>
        <w:spacing w:after="0"/>
      </w:pPr>
      <w:r>
        <w:separator/>
      </w:r>
    </w:p>
  </w:endnote>
  <w:endnote w:type="continuationSeparator" w:id="0">
    <w:p w14:paraId="7110333F" w14:textId="77777777" w:rsidR="00EA3322" w:rsidRDefault="00EA3322" w:rsidP="002C243B">
      <w:pPr>
        <w:spacing w:after="0"/>
      </w:pPr>
      <w:r>
        <w:continuationSeparator/>
      </w:r>
    </w:p>
  </w:endnote>
  <w:endnote w:type="continuationNotice" w:id="1">
    <w:p w14:paraId="0D0F16B1" w14:textId="77777777" w:rsidR="00EA3322" w:rsidRDefault="00EA332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9A2B" w14:textId="03AECD8E" w:rsidR="00376D56" w:rsidRPr="007F568C" w:rsidRDefault="00376D56" w:rsidP="003024E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1045" w14:textId="77777777" w:rsidR="00376D56" w:rsidRPr="00370E56" w:rsidRDefault="00376D56" w:rsidP="003024EE">
    <w:pPr>
      <w:pStyle w:val="Footer"/>
      <w:jc w:val="right"/>
    </w:pPr>
    <w:r w:rsidRPr="00D550C9">
      <w:t>Schedule A to</w:t>
    </w:r>
    <w:r>
      <w:t xml:space="preserve"> the City</w:t>
    </w:r>
    <w:r w:rsidRPr="00D550C9">
      <w:t xml:space="preserve"> Template Request for Proposals (Non-Binding) – Goods and/or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A71FA" w14:textId="77777777" w:rsidR="00EA3322" w:rsidRDefault="00EA3322" w:rsidP="002C243B">
      <w:pPr>
        <w:spacing w:after="0"/>
      </w:pPr>
      <w:r>
        <w:separator/>
      </w:r>
    </w:p>
  </w:footnote>
  <w:footnote w:type="continuationSeparator" w:id="0">
    <w:p w14:paraId="214F6684" w14:textId="77777777" w:rsidR="00EA3322" w:rsidRDefault="00EA3322" w:rsidP="002C243B">
      <w:pPr>
        <w:spacing w:after="0"/>
      </w:pPr>
      <w:r>
        <w:continuationSeparator/>
      </w:r>
    </w:p>
  </w:footnote>
  <w:footnote w:type="continuationNotice" w:id="1">
    <w:p w14:paraId="29F619EF" w14:textId="77777777" w:rsidR="00EA3322" w:rsidRDefault="00EA332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6660"/>
      <w:gridCol w:w="2690"/>
    </w:tblGrid>
    <w:tr w:rsidR="003F2B12" w:rsidRPr="008C699A" w14:paraId="4B59C549" w14:textId="77777777" w:rsidTr="007C339C">
      <w:tc>
        <w:tcPr>
          <w:tcW w:w="6660" w:type="dxa"/>
        </w:tcPr>
        <w:p w14:paraId="1376E493" w14:textId="77777777" w:rsidR="003F2B12" w:rsidRPr="009D1A9F" w:rsidRDefault="003F2B12" w:rsidP="003F2B12">
          <w:pPr>
            <w:tabs>
              <w:tab w:val="center" w:pos="4680"/>
              <w:tab w:val="right" w:pos="9360"/>
            </w:tabs>
            <w:spacing w:after="0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The City of Winnipeg</w:t>
          </w:r>
        </w:p>
      </w:tc>
      <w:tc>
        <w:tcPr>
          <w:tcW w:w="2690" w:type="dxa"/>
        </w:tcPr>
        <w:p w14:paraId="532B9E03" w14:textId="66028769" w:rsidR="003F2B12" w:rsidRPr="00BF1746" w:rsidRDefault="00BF1746" w:rsidP="00BF1746">
          <w:pPr>
            <w:tabs>
              <w:tab w:val="center" w:pos="4680"/>
              <w:tab w:val="right" w:pos="9360"/>
            </w:tabs>
            <w:spacing w:after="0"/>
            <w:ind w:left="-105"/>
            <w:jc w:val="right"/>
            <w:rPr>
              <w:b/>
              <w:bCs/>
              <w:sz w:val="18"/>
              <w:szCs w:val="18"/>
            </w:rPr>
          </w:pPr>
          <w:r w:rsidRPr="00BF1746">
            <w:rPr>
              <w:b/>
              <w:bCs/>
              <w:sz w:val="18"/>
              <w:szCs w:val="18"/>
            </w:rPr>
            <w:t xml:space="preserve">Schedule A – RFP IT </w:t>
          </w:r>
          <w:r w:rsidR="00EB3D99">
            <w:rPr>
              <w:b/>
              <w:bCs/>
              <w:sz w:val="18"/>
              <w:szCs w:val="18"/>
            </w:rPr>
            <w:t>5</w:t>
          </w:r>
          <w:r w:rsidRPr="00BF1746">
            <w:rPr>
              <w:b/>
              <w:bCs/>
              <w:sz w:val="18"/>
              <w:szCs w:val="18"/>
            </w:rPr>
            <w:t xml:space="preserve"> Stage</w:t>
          </w:r>
        </w:p>
      </w:tc>
    </w:tr>
    <w:tr w:rsidR="003F2B12" w:rsidRPr="00BC6D45" w14:paraId="2CEA6BEE" w14:textId="77777777" w:rsidTr="007C339C">
      <w:tblPrEx>
        <w:tblLook w:val="04A0" w:firstRow="1" w:lastRow="0" w:firstColumn="1" w:lastColumn="0" w:noHBand="0" w:noVBand="1"/>
      </w:tblPrEx>
      <w:tc>
        <w:tcPr>
          <w:tcW w:w="6660" w:type="dxa"/>
        </w:tcPr>
        <w:p w14:paraId="4DF26673" w14:textId="38AFF68A" w:rsidR="003F2B12" w:rsidRPr="00BC6D45" w:rsidRDefault="003F2B12" w:rsidP="003F2B12">
          <w:pPr>
            <w:tabs>
              <w:tab w:val="center" w:pos="4680"/>
              <w:tab w:val="right" w:pos="9360"/>
            </w:tabs>
            <w:spacing w:after="0"/>
            <w:rPr>
              <w:b/>
              <w:bCs/>
              <w:sz w:val="18"/>
            </w:rPr>
          </w:pPr>
          <w:r w:rsidRPr="00BC6D45">
            <w:rPr>
              <w:b/>
              <w:bCs/>
              <w:sz w:val="18"/>
            </w:rPr>
            <w:t xml:space="preserve">RFP No. </w:t>
          </w:r>
          <w:sdt>
            <w:sdtPr>
              <w:rPr>
                <w:b/>
                <w:bCs/>
                <w:sz w:val="18"/>
              </w:rPr>
              <w:id w:val="1025377204"/>
              <w:placeholder>
                <w:docPart w:val="DefaultPlaceholder_-1854013440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" w:xpath="/ns0:properties[1]/documentManagement[1]" w:storeItemID="{39DBFB65-3346-4E2D-B14B-D2209E96C433}"/>
              <w:text/>
            </w:sdtPr>
            <w:sdtEndPr/>
            <w:sdtContent>
              <w:r w:rsidR="00CE2F19" w:rsidRPr="00545142">
                <w:rPr>
                  <w:rStyle w:val="PlaceholderText"/>
                  <w:rFonts w:eastAsiaTheme="minorHAnsi"/>
                </w:rPr>
                <w:t>Click or tap here to enter text.</w:t>
              </w:r>
            </w:sdtContent>
          </w:sdt>
        </w:p>
      </w:tc>
      <w:tc>
        <w:tcPr>
          <w:tcW w:w="2690" w:type="dxa"/>
        </w:tcPr>
        <w:p w14:paraId="675116F4" w14:textId="356C52D5" w:rsidR="003F2B12" w:rsidRPr="00BC6D45" w:rsidRDefault="003F2B12" w:rsidP="00BF1746">
          <w:pPr>
            <w:pStyle w:val="Footer"/>
            <w:spacing w:after="0"/>
            <w:ind w:left="-105"/>
            <w:jc w:val="right"/>
            <w:rPr>
              <w:b/>
              <w:bCs/>
            </w:rPr>
          </w:pPr>
          <w:r w:rsidRPr="00BC6D45">
            <w:rPr>
              <w:b/>
              <w:bCs/>
            </w:rPr>
            <w:t xml:space="preserve">Page </w:t>
          </w:r>
          <w:r w:rsidRPr="00BC6D45">
            <w:rPr>
              <w:rStyle w:val="PageNumber"/>
              <w:b/>
            </w:rPr>
            <w:fldChar w:fldCharType="begin"/>
          </w:r>
          <w:r w:rsidRPr="00BC6D45">
            <w:rPr>
              <w:rStyle w:val="PageNumber"/>
              <w:b/>
            </w:rPr>
            <w:instrText xml:space="preserve"> PAGE </w:instrText>
          </w:r>
          <w:r w:rsidRPr="00BC6D45">
            <w:rPr>
              <w:rStyle w:val="PageNumber"/>
              <w:b/>
            </w:rPr>
            <w:fldChar w:fldCharType="separate"/>
          </w:r>
          <w:r>
            <w:rPr>
              <w:rStyle w:val="PageNumber"/>
              <w:b/>
              <w:noProof/>
            </w:rPr>
            <w:t>1</w:t>
          </w:r>
          <w:r w:rsidRPr="00BC6D45">
            <w:rPr>
              <w:rStyle w:val="PageNumber"/>
              <w:b/>
            </w:rPr>
            <w:fldChar w:fldCharType="end"/>
          </w:r>
          <w:r w:rsidRPr="00BC6D45">
            <w:rPr>
              <w:b/>
              <w:bCs/>
            </w:rPr>
            <w:t xml:space="preserve"> of </w:t>
          </w:r>
          <w:r w:rsidRPr="00BC6D45">
            <w:rPr>
              <w:b/>
              <w:bCs/>
              <w:color w:val="2B579A"/>
              <w:shd w:val="clear" w:color="auto" w:fill="E6E6E6"/>
            </w:rPr>
            <w:fldChar w:fldCharType="begin"/>
          </w:r>
          <w:r w:rsidRPr="00BC6D45">
            <w:rPr>
              <w:b/>
              <w:bCs/>
            </w:rPr>
            <w:instrText xml:space="preserve"> SECTIONPAGES  \* Arabic  \* MERGEFORMAT </w:instrText>
          </w:r>
          <w:r w:rsidRPr="00BC6D45">
            <w:rPr>
              <w:b/>
              <w:bCs/>
              <w:color w:val="2B579A"/>
              <w:shd w:val="clear" w:color="auto" w:fill="E6E6E6"/>
            </w:rPr>
            <w:fldChar w:fldCharType="separate"/>
          </w:r>
          <w:r w:rsidR="00EB3D99">
            <w:rPr>
              <w:b/>
              <w:bCs/>
              <w:noProof/>
            </w:rPr>
            <w:t>7</w:t>
          </w:r>
          <w:r w:rsidRPr="00BC6D45">
            <w:rPr>
              <w:b/>
              <w:bCs/>
              <w:color w:val="2B579A"/>
              <w:shd w:val="clear" w:color="auto" w:fill="E6E6E6"/>
            </w:rPr>
            <w:fldChar w:fldCharType="end"/>
          </w:r>
        </w:p>
      </w:tc>
    </w:tr>
  </w:tbl>
  <w:p w14:paraId="0D904D23" w14:textId="4F00D909" w:rsidR="00376D56" w:rsidRDefault="00376D5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1pND9Od" int2:invalidationBookmarkName="" int2:hashCode="QnFif08L72EEqV" int2:id="ElBivt62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65B9"/>
    <w:multiLevelType w:val="multilevel"/>
    <w:tmpl w:val="B4A6E6D4"/>
    <w:name w:val="Article1"/>
    <w:lvl w:ilvl="0">
      <w:start w:val="1"/>
      <w:numFmt w:val="decimal"/>
      <w:lvlRestart w:val="0"/>
      <w:suff w:val="space"/>
      <w:lvlText w:val="Section %1"/>
      <w:lvlJc w:val="left"/>
      <w:pPr>
        <w:ind w:left="0" w:firstLine="0"/>
      </w:pPr>
      <w:rPr>
        <w:rFonts w:ascii="Arial" w:hAnsi="Arial" w:cs="Arial"/>
        <w:b/>
        <w:i w:val="0"/>
        <w:caps/>
        <w:small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0" w:firstLine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216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720"/>
        </w:tabs>
        <w:ind w:left="288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720"/>
        </w:tabs>
        <w:ind w:left="360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upperRoman"/>
      <w:lvlText w:val="(%7)"/>
      <w:lvlJc w:val="left"/>
      <w:pPr>
        <w:tabs>
          <w:tab w:val="num" w:pos="720"/>
        </w:tabs>
        <w:ind w:left="432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4AF022A"/>
    <w:multiLevelType w:val="multilevel"/>
    <w:tmpl w:val="24345F66"/>
    <w:lvl w:ilvl="0">
      <w:start w:val="1"/>
      <w:numFmt w:val="decimal"/>
      <w:pStyle w:val="Heading1"/>
      <w:lvlText w:val="%1.00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1"/>
      <w:numFmt w:val="decimalZero"/>
      <w:pStyle w:val="Article"/>
      <w:lvlText w:val="%1.%2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lowerRoman"/>
      <w:pStyle w:val="Heading4"/>
      <w:lvlText w:val="(%4)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pStyle w:val="Subsection2"/>
      <w:lvlText w:val="(%5)"/>
      <w:lvlJc w:val="left"/>
      <w:pPr>
        <w:tabs>
          <w:tab w:val="num" w:pos="3744"/>
        </w:tabs>
        <w:ind w:left="360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8"/>
      <w:lvlJc w:val="left"/>
      <w:pPr>
        <w:ind w:left="5760" w:hanging="720"/>
      </w:pPr>
      <w:rPr>
        <w:rFonts w:hint="default"/>
        <w:color w:val="auto"/>
      </w:rPr>
    </w:lvl>
    <w:lvl w:ilvl="8">
      <w:start w:val="1"/>
      <w:numFmt w:val="bullet"/>
      <w:lvlText w:val=""/>
      <w:lvlJc w:val="left"/>
      <w:pPr>
        <w:ind w:left="6480" w:hanging="720"/>
      </w:pPr>
      <w:rPr>
        <w:rFonts w:ascii="Symbol" w:hAnsi="Symbol" w:hint="default"/>
        <w:color w:val="auto"/>
      </w:rPr>
    </w:lvl>
  </w:abstractNum>
  <w:abstractNum w:abstractNumId="2" w15:restartNumberingAfterBreak="0">
    <w:nsid w:val="271E696A"/>
    <w:multiLevelType w:val="hybridMultilevel"/>
    <w:tmpl w:val="3872F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33298"/>
    <w:multiLevelType w:val="hybridMultilevel"/>
    <w:tmpl w:val="469AED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F6D50"/>
    <w:multiLevelType w:val="hybridMultilevel"/>
    <w:tmpl w:val="4CDE5D9C"/>
    <w:lvl w:ilvl="0" w:tplc="7CF2F3A4">
      <w:start w:val="1"/>
      <w:numFmt w:val="upperLetter"/>
      <w:pStyle w:val="Preamble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65D9A"/>
    <w:multiLevelType w:val="hybridMultilevel"/>
    <w:tmpl w:val="69E046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E66C9"/>
    <w:multiLevelType w:val="hybridMultilevel"/>
    <w:tmpl w:val="1930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38A6"/>
    <w:multiLevelType w:val="hybridMultilevel"/>
    <w:tmpl w:val="0B5C0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12D68"/>
    <w:multiLevelType w:val="hybridMultilevel"/>
    <w:tmpl w:val="C5AA7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42421"/>
    <w:multiLevelType w:val="multilevel"/>
    <w:tmpl w:val="10087B64"/>
    <w:styleLink w:val="Part1"/>
    <w:lvl w:ilvl="0">
      <w:start w:val="1"/>
      <w:numFmt w:val="decimalZero"/>
      <w:lvlText w:val="1.%1"/>
      <w:lvlJc w:val="left"/>
      <w:pPr>
        <w:ind w:left="1440" w:hanging="72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(%2)"/>
      <w:lvlJc w:val="left"/>
      <w:pPr>
        <w:ind w:left="2160" w:hanging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4"/>
        </w:tabs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504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72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64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"/>
      <w:lvlJc w:val="left"/>
      <w:pPr>
        <w:ind w:left="6480" w:hanging="173"/>
      </w:pPr>
      <w:rPr>
        <w:rFonts w:ascii="Symbol" w:hAnsi="Symbol" w:hint="default"/>
        <w:color w:val="auto"/>
      </w:rPr>
    </w:lvl>
  </w:abstractNum>
  <w:abstractNum w:abstractNumId="10" w15:restartNumberingAfterBreak="0">
    <w:nsid w:val="76927DA5"/>
    <w:multiLevelType w:val="multilevel"/>
    <w:tmpl w:val="F260D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Subsection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1736376">
    <w:abstractNumId w:val="9"/>
  </w:num>
  <w:num w:numId="2" w16cid:durableId="1398239170">
    <w:abstractNumId w:val="1"/>
  </w:num>
  <w:num w:numId="3" w16cid:durableId="30618578">
    <w:abstractNumId w:val="1"/>
  </w:num>
  <w:num w:numId="4" w16cid:durableId="201290038">
    <w:abstractNumId w:val="4"/>
  </w:num>
  <w:num w:numId="5" w16cid:durableId="1723292316">
    <w:abstractNumId w:val="0"/>
  </w:num>
  <w:num w:numId="6" w16cid:durableId="1822850627">
    <w:abstractNumId w:val="1"/>
  </w:num>
  <w:num w:numId="7" w16cid:durableId="1809545189">
    <w:abstractNumId w:val="1"/>
  </w:num>
  <w:num w:numId="8" w16cid:durableId="1076317228">
    <w:abstractNumId w:val="1"/>
  </w:num>
  <w:num w:numId="9" w16cid:durableId="2140296711">
    <w:abstractNumId w:val="1"/>
  </w:num>
  <w:num w:numId="10" w16cid:durableId="1886016140">
    <w:abstractNumId w:val="10"/>
  </w:num>
  <w:num w:numId="11" w16cid:durableId="4867533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3044231">
    <w:abstractNumId w:val="3"/>
  </w:num>
  <w:num w:numId="13" w16cid:durableId="40832376">
    <w:abstractNumId w:val="7"/>
  </w:num>
  <w:num w:numId="14" w16cid:durableId="825896055">
    <w:abstractNumId w:val="8"/>
  </w:num>
  <w:num w:numId="15" w16cid:durableId="1965308962">
    <w:abstractNumId w:val="2"/>
  </w:num>
  <w:num w:numId="16" w16cid:durableId="1916280084">
    <w:abstractNumId w:val="5"/>
  </w:num>
  <w:num w:numId="17" w16cid:durableId="351881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B2"/>
    <w:rsid w:val="00013A09"/>
    <w:rsid w:val="000321A7"/>
    <w:rsid w:val="00040F9F"/>
    <w:rsid w:val="00040FF1"/>
    <w:rsid w:val="00041F79"/>
    <w:rsid w:val="0006180D"/>
    <w:rsid w:val="000742F7"/>
    <w:rsid w:val="000812ED"/>
    <w:rsid w:val="000A2C57"/>
    <w:rsid w:val="000A7878"/>
    <w:rsid w:val="000B2EAE"/>
    <w:rsid w:val="000B4F41"/>
    <w:rsid w:val="000C775B"/>
    <w:rsid w:val="000E5570"/>
    <w:rsid w:val="000F31E8"/>
    <w:rsid w:val="000F7BAB"/>
    <w:rsid w:val="001020A9"/>
    <w:rsid w:val="0011724B"/>
    <w:rsid w:val="001279BA"/>
    <w:rsid w:val="00133C92"/>
    <w:rsid w:val="00134CA8"/>
    <w:rsid w:val="0015058E"/>
    <w:rsid w:val="00153D01"/>
    <w:rsid w:val="00176C1E"/>
    <w:rsid w:val="001772B3"/>
    <w:rsid w:val="001A5D6E"/>
    <w:rsid w:val="001B3E9F"/>
    <w:rsid w:val="001B63B9"/>
    <w:rsid w:val="001C39D8"/>
    <w:rsid w:val="001D62E5"/>
    <w:rsid w:val="00203992"/>
    <w:rsid w:val="00223DFD"/>
    <w:rsid w:val="0023168F"/>
    <w:rsid w:val="0025571A"/>
    <w:rsid w:val="00263567"/>
    <w:rsid w:val="002821C8"/>
    <w:rsid w:val="00282F55"/>
    <w:rsid w:val="002A3C4B"/>
    <w:rsid w:val="002A61C0"/>
    <w:rsid w:val="002B05FA"/>
    <w:rsid w:val="002C243B"/>
    <w:rsid w:val="002C35F8"/>
    <w:rsid w:val="002E3698"/>
    <w:rsid w:val="002F29D8"/>
    <w:rsid w:val="003024EE"/>
    <w:rsid w:val="00315BA2"/>
    <w:rsid w:val="00323EB9"/>
    <w:rsid w:val="00332E29"/>
    <w:rsid w:val="00337BC6"/>
    <w:rsid w:val="00353A54"/>
    <w:rsid w:val="00354E05"/>
    <w:rsid w:val="00376D56"/>
    <w:rsid w:val="00393BCF"/>
    <w:rsid w:val="003B39D3"/>
    <w:rsid w:val="003B6750"/>
    <w:rsid w:val="003F2B12"/>
    <w:rsid w:val="003F3155"/>
    <w:rsid w:val="003F6203"/>
    <w:rsid w:val="004030F4"/>
    <w:rsid w:val="00403722"/>
    <w:rsid w:val="0040788A"/>
    <w:rsid w:val="00425622"/>
    <w:rsid w:val="004270E0"/>
    <w:rsid w:val="004327AB"/>
    <w:rsid w:val="00436764"/>
    <w:rsid w:val="0044369D"/>
    <w:rsid w:val="0045608F"/>
    <w:rsid w:val="00457CF9"/>
    <w:rsid w:val="00457F62"/>
    <w:rsid w:val="00492AB5"/>
    <w:rsid w:val="00497667"/>
    <w:rsid w:val="004A0254"/>
    <w:rsid w:val="004A333D"/>
    <w:rsid w:val="004A4D25"/>
    <w:rsid w:val="004A7C22"/>
    <w:rsid w:val="004B118F"/>
    <w:rsid w:val="004B66AC"/>
    <w:rsid w:val="004C2A2E"/>
    <w:rsid w:val="004F2341"/>
    <w:rsid w:val="004F3596"/>
    <w:rsid w:val="004F60DE"/>
    <w:rsid w:val="00503686"/>
    <w:rsid w:val="00504C9D"/>
    <w:rsid w:val="005262F9"/>
    <w:rsid w:val="005278B9"/>
    <w:rsid w:val="00537339"/>
    <w:rsid w:val="00555D02"/>
    <w:rsid w:val="005571A9"/>
    <w:rsid w:val="00570525"/>
    <w:rsid w:val="005840A2"/>
    <w:rsid w:val="00595D7A"/>
    <w:rsid w:val="00596264"/>
    <w:rsid w:val="005B31F6"/>
    <w:rsid w:val="005B73BE"/>
    <w:rsid w:val="005C52E0"/>
    <w:rsid w:val="005E5736"/>
    <w:rsid w:val="005E60A6"/>
    <w:rsid w:val="005F2080"/>
    <w:rsid w:val="00603A60"/>
    <w:rsid w:val="006201E1"/>
    <w:rsid w:val="00623C5D"/>
    <w:rsid w:val="006263B5"/>
    <w:rsid w:val="00626F29"/>
    <w:rsid w:val="006325DE"/>
    <w:rsid w:val="00637FC2"/>
    <w:rsid w:val="00654E7F"/>
    <w:rsid w:val="0068229C"/>
    <w:rsid w:val="00684A98"/>
    <w:rsid w:val="00691FFC"/>
    <w:rsid w:val="006942C4"/>
    <w:rsid w:val="006B0D22"/>
    <w:rsid w:val="006B1878"/>
    <w:rsid w:val="006C1808"/>
    <w:rsid w:val="006C5301"/>
    <w:rsid w:val="00705322"/>
    <w:rsid w:val="00714A4C"/>
    <w:rsid w:val="007453B7"/>
    <w:rsid w:val="007800EF"/>
    <w:rsid w:val="00783184"/>
    <w:rsid w:val="00784B54"/>
    <w:rsid w:val="00785712"/>
    <w:rsid w:val="00790457"/>
    <w:rsid w:val="007A07A1"/>
    <w:rsid w:val="007A1D48"/>
    <w:rsid w:val="007A3BC5"/>
    <w:rsid w:val="007A4A56"/>
    <w:rsid w:val="007C065B"/>
    <w:rsid w:val="00806E52"/>
    <w:rsid w:val="00812B4D"/>
    <w:rsid w:val="00812B4F"/>
    <w:rsid w:val="00820CD4"/>
    <w:rsid w:val="00825C69"/>
    <w:rsid w:val="00844CB2"/>
    <w:rsid w:val="00845F43"/>
    <w:rsid w:val="00874187"/>
    <w:rsid w:val="00883661"/>
    <w:rsid w:val="00893763"/>
    <w:rsid w:val="008A0551"/>
    <w:rsid w:val="008C17AD"/>
    <w:rsid w:val="008E2648"/>
    <w:rsid w:val="008E37E9"/>
    <w:rsid w:val="008E6F08"/>
    <w:rsid w:val="008F06D3"/>
    <w:rsid w:val="008F5BE1"/>
    <w:rsid w:val="00921235"/>
    <w:rsid w:val="00921530"/>
    <w:rsid w:val="00953541"/>
    <w:rsid w:val="009606DB"/>
    <w:rsid w:val="0096618B"/>
    <w:rsid w:val="009850D2"/>
    <w:rsid w:val="0098589F"/>
    <w:rsid w:val="009C36BB"/>
    <w:rsid w:val="009F31F1"/>
    <w:rsid w:val="009F3C8D"/>
    <w:rsid w:val="009F5447"/>
    <w:rsid w:val="009F643C"/>
    <w:rsid w:val="00A1648F"/>
    <w:rsid w:val="00A20053"/>
    <w:rsid w:val="00A35AE6"/>
    <w:rsid w:val="00A35E25"/>
    <w:rsid w:val="00A55703"/>
    <w:rsid w:val="00A61F8C"/>
    <w:rsid w:val="00A63C5B"/>
    <w:rsid w:val="00A7213B"/>
    <w:rsid w:val="00A76857"/>
    <w:rsid w:val="00AA0AD2"/>
    <w:rsid w:val="00AB750F"/>
    <w:rsid w:val="00AD0C17"/>
    <w:rsid w:val="00AE6369"/>
    <w:rsid w:val="00B00A21"/>
    <w:rsid w:val="00B36189"/>
    <w:rsid w:val="00B43C13"/>
    <w:rsid w:val="00B5147B"/>
    <w:rsid w:val="00B80244"/>
    <w:rsid w:val="00B812E1"/>
    <w:rsid w:val="00B82B24"/>
    <w:rsid w:val="00B95D36"/>
    <w:rsid w:val="00BA03B0"/>
    <w:rsid w:val="00BB1C2F"/>
    <w:rsid w:val="00BE2D66"/>
    <w:rsid w:val="00BF1746"/>
    <w:rsid w:val="00BF316A"/>
    <w:rsid w:val="00BF5267"/>
    <w:rsid w:val="00C100B2"/>
    <w:rsid w:val="00C21A09"/>
    <w:rsid w:val="00C24A96"/>
    <w:rsid w:val="00C2716F"/>
    <w:rsid w:val="00C27C6D"/>
    <w:rsid w:val="00C32E5D"/>
    <w:rsid w:val="00C774CD"/>
    <w:rsid w:val="00C8647D"/>
    <w:rsid w:val="00CA1AC1"/>
    <w:rsid w:val="00CC3271"/>
    <w:rsid w:val="00CD4369"/>
    <w:rsid w:val="00CD7B7C"/>
    <w:rsid w:val="00CE2F19"/>
    <w:rsid w:val="00D232DB"/>
    <w:rsid w:val="00D446E8"/>
    <w:rsid w:val="00D57F94"/>
    <w:rsid w:val="00D64AD4"/>
    <w:rsid w:val="00D71E15"/>
    <w:rsid w:val="00D864E4"/>
    <w:rsid w:val="00D92050"/>
    <w:rsid w:val="00D93CED"/>
    <w:rsid w:val="00DA2695"/>
    <w:rsid w:val="00DA55BB"/>
    <w:rsid w:val="00DB18F5"/>
    <w:rsid w:val="00DB2C0F"/>
    <w:rsid w:val="00DB3720"/>
    <w:rsid w:val="00DB5A9F"/>
    <w:rsid w:val="00DC1A47"/>
    <w:rsid w:val="00DC5077"/>
    <w:rsid w:val="00DD2DA3"/>
    <w:rsid w:val="00DE18D1"/>
    <w:rsid w:val="00E111FB"/>
    <w:rsid w:val="00E36330"/>
    <w:rsid w:val="00E50B0D"/>
    <w:rsid w:val="00E60DD0"/>
    <w:rsid w:val="00E6554F"/>
    <w:rsid w:val="00E65985"/>
    <w:rsid w:val="00E66D6D"/>
    <w:rsid w:val="00E71C6A"/>
    <w:rsid w:val="00EA3322"/>
    <w:rsid w:val="00EB3D99"/>
    <w:rsid w:val="00EB4009"/>
    <w:rsid w:val="00EB6DD7"/>
    <w:rsid w:val="00EC33AB"/>
    <w:rsid w:val="00EC6350"/>
    <w:rsid w:val="00EE7ADA"/>
    <w:rsid w:val="00EF47EE"/>
    <w:rsid w:val="00F023E4"/>
    <w:rsid w:val="00F1516F"/>
    <w:rsid w:val="00F22AE0"/>
    <w:rsid w:val="00F2798A"/>
    <w:rsid w:val="00F63DD9"/>
    <w:rsid w:val="00FA1241"/>
    <w:rsid w:val="00FA7186"/>
    <w:rsid w:val="00FC2D09"/>
    <w:rsid w:val="00FE6876"/>
    <w:rsid w:val="0152EC4F"/>
    <w:rsid w:val="02F7D2DF"/>
    <w:rsid w:val="03E69707"/>
    <w:rsid w:val="046D1E27"/>
    <w:rsid w:val="053CCBEA"/>
    <w:rsid w:val="09FEED96"/>
    <w:rsid w:val="0B0ECDEA"/>
    <w:rsid w:val="0B377C62"/>
    <w:rsid w:val="11F2959E"/>
    <w:rsid w:val="120DAE93"/>
    <w:rsid w:val="13BC3535"/>
    <w:rsid w:val="1418D03C"/>
    <w:rsid w:val="14B67AAE"/>
    <w:rsid w:val="16B2761E"/>
    <w:rsid w:val="1746D493"/>
    <w:rsid w:val="19800F7E"/>
    <w:rsid w:val="19D93859"/>
    <w:rsid w:val="1A850ADC"/>
    <w:rsid w:val="1AB12DB8"/>
    <w:rsid w:val="1AF560CD"/>
    <w:rsid w:val="1D02CA67"/>
    <w:rsid w:val="1D03EA0C"/>
    <w:rsid w:val="1D20957D"/>
    <w:rsid w:val="1DAA3CE1"/>
    <w:rsid w:val="1E36D009"/>
    <w:rsid w:val="210F0C1D"/>
    <w:rsid w:val="213F03BF"/>
    <w:rsid w:val="22F18168"/>
    <w:rsid w:val="22FBB1C8"/>
    <w:rsid w:val="26091F7B"/>
    <w:rsid w:val="268FEE13"/>
    <w:rsid w:val="28B4E499"/>
    <w:rsid w:val="29A7E423"/>
    <w:rsid w:val="2D95EC89"/>
    <w:rsid w:val="31AC32A7"/>
    <w:rsid w:val="346A06EC"/>
    <w:rsid w:val="3480CB49"/>
    <w:rsid w:val="38541A7B"/>
    <w:rsid w:val="3865EA0B"/>
    <w:rsid w:val="38B61955"/>
    <w:rsid w:val="39388A63"/>
    <w:rsid w:val="3957602A"/>
    <w:rsid w:val="3A810436"/>
    <w:rsid w:val="3AA07462"/>
    <w:rsid w:val="3B7566EF"/>
    <w:rsid w:val="3C016E11"/>
    <w:rsid w:val="3EADD93F"/>
    <w:rsid w:val="3F8D41E3"/>
    <w:rsid w:val="3F9C9769"/>
    <w:rsid w:val="3FB66A0D"/>
    <w:rsid w:val="40182615"/>
    <w:rsid w:val="40FE2A38"/>
    <w:rsid w:val="4251C49C"/>
    <w:rsid w:val="42D7D555"/>
    <w:rsid w:val="43FE41DD"/>
    <w:rsid w:val="4556C0A2"/>
    <w:rsid w:val="47476A20"/>
    <w:rsid w:val="48397AD3"/>
    <w:rsid w:val="48A875DB"/>
    <w:rsid w:val="4A7DA23D"/>
    <w:rsid w:val="4AAF0058"/>
    <w:rsid w:val="4B0375FB"/>
    <w:rsid w:val="4D3F9BDD"/>
    <w:rsid w:val="5255151E"/>
    <w:rsid w:val="53057717"/>
    <w:rsid w:val="572F1C61"/>
    <w:rsid w:val="57C0CD54"/>
    <w:rsid w:val="5AE1F1C3"/>
    <w:rsid w:val="5B319F66"/>
    <w:rsid w:val="5DCFA435"/>
    <w:rsid w:val="5E3A4FA6"/>
    <w:rsid w:val="5FDF8C94"/>
    <w:rsid w:val="60D166A6"/>
    <w:rsid w:val="62478370"/>
    <w:rsid w:val="634EA239"/>
    <w:rsid w:val="6403FD6A"/>
    <w:rsid w:val="64CEE5B5"/>
    <w:rsid w:val="64E55D2B"/>
    <w:rsid w:val="66D51D38"/>
    <w:rsid w:val="66E37FEA"/>
    <w:rsid w:val="67C4DEFA"/>
    <w:rsid w:val="6968CC51"/>
    <w:rsid w:val="6B3B31D4"/>
    <w:rsid w:val="6B7BE411"/>
    <w:rsid w:val="6CDD4DB5"/>
    <w:rsid w:val="6DA43D14"/>
    <w:rsid w:val="6EA6D5E7"/>
    <w:rsid w:val="6EC5F711"/>
    <w:rsid w:val="6F4AB76E"/>
    <w:rsid w:val="700D0910"/>
    <w:rsid w:val="74E403F6"/>
    <w:rsid w:val="762029C7"/>
    <w:rsid w:val="762B2EC1"/>
    <w:rsid w:val="7710DAE3"/>
    <w:rsid w:val="794D10A1"/>
    <w:rsid w:val="7A3CE143"/>
    <w:rsid w:val="7C5AE840"/>
    <w:rsid w:val="7DE8C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C2DF6FD"/>
  <w15:chartTrackingRefBased/>
  <w15:docId w15:val="{83E73FF0-EBFF-4F41-91ED-EC01196C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8"/>
    <w:qFormat/>
    <w:rsid w:val="00DE18D1"/>
    <w:pPr>
      <w:spacing w:after="200" w:line="240" w:lineRule="auto"/>
    </w:pPr>
    <w:rPr>
      <w:rFonts w:ascii="Arial" w:eastAsia="Times New Roman" w:hAnsi="Arial" w:cs="Times New Roman"/>
      <w:sz w:val="20"/>
    </w:rPr>
  </w:style>
  <w:style w:type="paragraph" w:styleId="Heading1">
    <w:name w:val="heading 1"/>
    <w:aliases w:val="Part Heading"/>
    <w:basedOn w:val="Normal"/>
    <w:next w:val="Article"/>
    <w:link w:val="Heading1Char"/>
    <w:uiPriority w:val="9"/>
    <w:qFormat/>
    <w:rsid w:val="00436764"/>
    <w:pPr>
      <w:widowControl w:val="0"/>
      <w:numPr>
        <w:numId w:val="9"/>
      </w:numPr>
      <w:spacing w:after="0" w:line="264" w:lineRule="auto"/>
      <w:jc w:val="both"/>
      <w:outlineLvl w:val="0"/>
    </w:pPr>
    <w:rPr>
      <w:rFonts w:cs="Arial"/>
      <w:b/>
      <w:sz w:val="21"/>
      <w:szCs w:val="21"/>
    </w:rPr>
  </w:style>
  <w:style w:type="paragraph" w:styleId="Heading2">
    <w:name w:val="heading 2"/>
    <w:aliases w:val="Article Heading"/>
    <w:basedOn w:val="Article"/>
    <w:next w:val="Normal"/>
    <w:link w:val="Heading2Char"/>
    <w:uiPriority w:val="9"/>
    <w:unhideWhenUsed/>
    <w:qFormat/>
    <w:rsid w:val="00436764"/>
    <w:pPr>
      <w:numPr>
        <w:numId w:val="10"/>
      </w:numPr>
      <w:outlineLvl w:val="1"/>
    </w:pPr>
    <w:rPr>
      <w:b/>
    </w:rPr>
  </w:style>
  <w:style w:type="paragraph" w:styleId="Heading3">
    <w:name w:val="heading 3"/>
    <w:aliases w:val="Section Heading"/>
    <w:basedOn w:val="Subsection2"/>
    <w:next w:val="Subsection1"/>
    <w:link w:val="Heading3Char"/>
    <w:uiPriority w:val="9"/>
    <w:unhideWhenUsed/>
    <w:qFormat/>
    <w:rsid w:val="00436764"/>
    <w:pPr>
      <w:numPr>
        <w:ilvl w:val="2"/>
        <w:numId w:val="10"/>
      </w:numPr>
      <w:outlineLvl w:val="2"/>
    </w:pPr>
    <w:rPr>
      <w:u w:val="single"/>
    </w:rPr>
  </w:style>
  <w:style w:type="paragraph" w:styleId="Heading4">
    <w:name w:val="heading 4"/>
    <w:aliases w:val="Subsection heading"/>
    <w:basedOn w:val="Normal"/>
    <w:next w:val="Normal"/>
    <w:link w:val="Heading4Char"/>
    <w:qFormat/>
    <w:rsid w:val="00436764"/>
    <w:pPr>
      <w:widowControl w:val="0"/>
      <w:numPr>
        <w:ilvl w:val="3"/>
        <w:numId w:val="9"/>
      </w:numPr>
      <w:spacing w:after="0" w:line="264" w:lineRule="auto"/>
      <w:jc w:val="both"/>
      <w:outlineLvl w:val="3"/>
    </w:pPr>
    <w:rPr>
      <w:rFonts w:cs="Arial"/>
      <w:i/>
      <w:sz w:val="21"/>
      <w:szCs w:val="21"/>
    </w:rPr>
  </w:style>
  <w:style w:type="paragraph" w:styleId="Heading5">
    <w:name w:val="heading 5"/>
    <w:aliases w:val="Appendix Heading"/>
    <w:basedOn w:val="Header"/>
    <w:next w:val="Normal"/>
    <w:link w:val="Heading5Char"/>
    <w:uiPriority w:val="9"/>
    <w:unhideWhenUsed/>
    <w:qFormat/>
    <w:rsid w:val="00436764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Part1">
    <w:name w:val="Part 1"/>
    <w:uiPriority w:val="99"/>
    <w:rsid w:val="00223DFD"/>
    <w:pPr>
      <w:numPr>
        <w:numId w:val="1"/>
      </w:numPr>
    </w:pPr>
  </w:style>
  <w:style w:type="paragraph" w:customStyle="1" w:styleId="Article">
    <w:name w:val="Article"/>
    <w:basedOn w:val="Normal"/>
    <w:qFormat/>
    <w:rsid w:val="00436764"/>
    <w:pPr>
      <w:widowControl w:val="0"/>
      <w:numPr>
        <w:ilvl w:val="1"/>
        <w:numId w:val="9"/>
      </w:numPr>
      <w:spacing w:after="0" w:line="264" w:lineRule="auto"/>
      <w:jc w:val="both"/>
    </w:pPr>
    <w:rPr>
      <w:rFonts w:cs="Arial"/>
      <w:sz w:val="21"/>
      <w:szCs w:val="21"/>
    </w:rPr>
  </w:style>
  <w:style w:type="paragraph" w:customStyle="1" w:styleId="ArticleList">
    <w:name w:val="Article List"/>
    <w:basedOn w:val="Normal"/>
    <w:qFormat/>
    <w:rsid w:val="00436764"/>
    <w:pPr>
      <w:widowControl w:val="0"/>
      <w:spacing w:after="0" w:line="264" w:lineRule="auto"/>
      <w:ind w:left="1440" w:hanging="720"/>
      <w:jc w:val="both"/>
    </w:pPr>
    <w:rPr>
      <w:rFonts w:cs="Arial"/>
      <w:sz w:val="21"/>
      <w:szCs w:val="21"/>
    </w:rPr>
  </w:style>
  <w:style w:type="paragraph" w:styleId="Header">
    <w:name w:val="header"/>
    <w:aliases w:val="Schedule Heading"/>
    <w:basedOn w:val="Normal"/>
    <w:link w:val="HeaderChar"/>
    <w:rsid w:val="00436764"/>
    <w:pPr>
      <w:widowControl w:val="0"/>
      <w:spacing w:after="0" w:line="264" w:lineRule="auto"/>
      <w:jc w:val="center"/>
    </w:pPr>
    <w:rPr>
      <w:rFonts w:cs="Arial"/>
      <w:b/>
      <w:sz w:val="21"/>
      <w:szCs w:val="21"/>
    </w:rPr>
  </w:style>
  <w:style w:type="character" w:customStyle="1" w:styleId="HeaderChar">
    <w:name w:val="Header Char"/>
    <w:aliases w:val="Schedule Heading Char"/>
    <w:basedOn w:val="DefaultParagraphFont"/>
    <w:link w:val="Header"/>
    <w:rsid w:val="00436764"/>
    <w:rPr>
      <w:rFonts w:ascii="Arial" w:eastAsia="Times New Roman" w:hAnsi="Arial" w:cs="Arial"/>
      <w:b/>
      <w:sz w:val="21"/>
      <w:szCs w:val="21"/>
    </w:rPr>
  </w:style>
  <w:style w:type="character" w:customStyle="1" w:styleId="Heading4Char">
    <w:name w:val="Heading 4 Char"/>
    <w:aliases w:val="Subsection heading Char"/>
    <w:basedOn w:val="DefaultParagraphFont"/>
    <w:link w:val="Heading4"/>
    <w:rsid w:val="00436764"/>
    <w:rPr>
      <w:rFonts w:ascii="Arial" w:eastAsia="Times New Roman" w:hAnsi="Arial" w:cs="Arial"/>
      <w:i/>
      <w:sz w:val="21"/>
      <w:szCs w:val="21"/>
    </w:rPr>
  </w:style>
  <w:style w:type="paragraph" w:customStyle="1" w:styleId="Preamble">
    <w:name w:val="Preamble"/>
    <w:basedOn w:val="Normal"/>
    <w:qFormat/>
    <w:rsid w:val="00436764"/>
    <w:pPr>
      <w:widowControl w:val="0"/>
      <w:numPr>
        <w:numId w:val="4"/>
      </w:numPr>
      <w:spacing w:after="0" w:line="264" w:lineRule="auto"/>
      <w:jc w:val="both"/>
    </w:pPr>
    <w:rPr>
      <w:rFonts w:cs="Arial"/>
      <w:sz w:val="21"/>
      <w:szCs w:val="21"/>
    </w:rPr>
  </w:style>
  <w:style w:type="paragraph" w:customStyle="1" w:styleId="Subsection1">
    <w:name w:val="Subsection 1"/>
    <w:basedOn w:val="Normal"/>
    <w:qFormat/>
    <w:rsid w:val="00436764"/>
    <w:pPr>
      <w:numPr>
        <w:ilvl w:val="4"/>
        <w:numId w:val="11"/>
      </w:numPr>
      <w:tabs>
        <w:tab w:val="num" w:pos="720"/>
      </w:tabs>
      <w:spacing w:after="0"/>
      <w:ind w:left="2880"/>
      <w:jc w:val="both"/>
      <w:outlineLvl w:val="4"/>
    </w:pPr>
    <w:rPr>
      <w:rFonts w:eastAsiaTheme="minorHAnsi"/>
    </w:rPr>
  </w:style>
  <w:style w:type="paragraph" w:customStyle="1" w:styleId="Subsection2">
    <w:name w:val="Subsection 2"/>
    <w:basedOn w:val="Normal"/>
    <w:qFormat/>
    <w:rsid w:val="00436764"/>
    <w:pPr>
      <w:widowControl w:val="0"/>
      <w:numPr>
        <w:ilvl w:val="4"/>
        <w:numId w:val="9"/>
      </w:numPr>
      <w:spacing w:after="0" w:line="264" w:lineRule="auto"/>
      <w:jc w:val="both"/>
    </w:pPr>
    <w:rPr>
      <w:rFonts w:cs="Arial"/>
      <w:sz w:val="21"/>
      <w:szCs w:val="21"/>
    </w:rPr>
  </w:style>
  <w:style w:type="character" w:customStyle="1" w:styleId="Legislation">
    <w:name w:val="Legislation"/>
    <w:basedOn w:val="DefaultParagraphFont"/>
    <w:uiPriority w:val="1"/>
    <w:qFormat/>
    <w:rsid w:val="00436764"/>
    <w:rPr>
      <w:i/>
    </w:rPr>
  </w:style>
  <w:style w:type="character" w:customStyle="1" w:styleId="Heading1Char">
    <w:name w:val="Heading 1 Char"/>
    <w:aliases w:val="Part Heading Char"/>
    <w:basedOn w:val="DefaultParagraphFont"/>
    <w:link w:val="Heading1"/>
    <w:uiPriority w:val="9"/>
    <w:rsid w:val="00436764"/>
    <w:rPr>
      <w:rFonts w:ascii="Arial" w:eastAsia="Times New Roman" w:hAnsi="Arial" w:cs="Arial"/>
      <w:b/>
      <w:sz w:val="21"/>
      <w:szCs w:val="21"/>
    </w:rPr>
  </w:style>
  <w:style w:type="character" w:customStyle="1" w:styleId="Heading2Char">
    <w:name w:val="Heading 2 Char"/>
    <w:aliases w:val="Article Heading Char"/>
    <w:basedOn w:val="DefaultParagraphFont"/>
    <w:link w:val="Heading2"/>
    <w:uiPriority w:val="9"/>
    <w:rsid w:val="00436764"/>
    <w:rPr>
      <w:rFonts w:ascii="Arial" w:eastAsia="Times New Roman" w:hAnsi="Arial" w:cs="Arial"/>
      <w:b/>
      <w:sz w:val="21"/>
      <w:szCs w:val="21"/>
    </w:rPr>
  </w:style>
  <w:style w:type="character" w:customStyle="1" w:styleId="Heading3Char">
    <w:name w:val="Heading 3 Char"/>
    <w:aliases w:val="Section Heading Char"/>
    <w:basedOn w:val="DefaultParagraphFont"/>
    <w:link w:val="Heading3"/>
    <w:uiPriority w:val="9"/>
    <w:rsid w:val="00436764"/>
    <w:rPr>
      <w:rFonts w:ascii="Arial" w:eastAsia="Times New Roman" w:hAnsi="Arial" w:cs="Arial"/>
      <w:sz w:val="21"/>
      <w:szCs w:val="21"/>
      <w:u w:val="single"/>
    </w:rPr>
  </w:style>
  <w:style w:type="character" w:customStyle="1" w:styleId="Heading5Char">
    <w:name w:val="Heading 5 Char"/>
    <w:aliases w:val="Appendix Heading Char"/>
    <w:basedOn w:val="DefaultParagraphFont"/>
    <w:link w:val="Heading5"/>
    <w:uiPriority w:val="9"/>
    <w:rsid w:val="00436764"/>
    <w:rPr>
      <w:rFonts w:ascii="Arial" w:eastAsia="Times New Roman" w:hAnsi="Arial" w:cs="Arial"/>
      <w:b/>
      <w:sz w:val="21"/>
      <w:szCs w:val="21"/>
    </w:rPr>
  </w:style>
  <w:style w:type="paragraph" w:styleId="BodyText">
    <w:name w:val="Body Text"/>
    <w:basedOn w:val="Normal"/>
    <w:link w:val="BodyTextChar"/>
    <w:uiPriority w:val="99"/>
    <w:qFormat/>
    <w:rsid w:val="00844CB2"/>
  </w:style>
  <w:style w:type="character" w:customStyle="1" w:styleId="BodyTextChar">
    <w:name w:val="Body Text Char"/>
    <w:basedOn w:val="DefaultParagraphFont"/>
    <w:link w:val="BodyText"/>
    <w:uiPriority w:val="99"/>
    <w:rsid w:val="00844CB2"/>
    <w:rPr>
      <w:rFonts w:ascii="Arial" w:eastAsia="Times New Roman" w:hAnsi="Arial" w:cs="Times New Roman"/>
      <w:sz w:val="20"/>
    </w:rPr>
  </w:style>
  <w:style w:type="paragraph" w:styleId="Footer">
    <w:name w:val="footer"/>
    <w:basedOn w:val="Normal"/>
    <w:link w:val="FooterChar"/>
    <w:rsid w:val="00844CB2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844CB2"/>
    <w:rPr>
      <w:rFonts w:ascii="Arial" w:eastAsia="Times New Roman" w:hAnsi="Arial" w:cs="Times New Roman"/>
      <w:sz w:val="18"/>
    </w:rPr>
  </w:style>
  <w:style w:type="table" w:styleId="TableGrid">
    <w:name w:val="Table Grid"/>
    <w:basedOn w:val="TableNormal"/>
    <w:uiPriority w:val="59"/>
    <w:rsid w:val="00844CB2"/>
    <w:pPr>
      <w:spacing w:after="240" w:line="240" w:lineRule="auto"/>
    </w:pPr>
    <w:rPr>
      <w:rFonts w:ascii="Times New Roman" w:eastAsia="Times New Roman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844CB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44CB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44CB2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C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B2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43C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2C57"/>
    <w:pPr>
      <w:spacing w:after="0" w:line="240" w:lineRule="auto"/>
    </w:pPr>
    <w:rPr>
      <w:rFonts w:ascii="Arial" w:eastAsia="Times New Roman" w:hAnsi="Arial" w:cs="Times New Roman"/>
      <w:sz w:val="20"/>
    </w:rPr>
  </w:style>
  <w:style w:type="character" w:styleId="Mention">
    <w:name w:val="Mention"/>
    <w:basedOn w:val="DefaultParagraphFont"/>
    <w:uiPriority w:val="99"/>
    <w:unhideWhenUsed/>
    <w:rsid w:val="00EE7ADA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82F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0D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D2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C17AD"/>
  </w:style>
  <w:style w:type="paragraph" w:customStyle="1" w:styleId="paragraph">
    <w:name w:val="paragraph"/>
    <w:basedOn w:val="Normal"/>
    <w:rsid w:val="00DE18D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DE18D1"/>
  </w:style>
  <w:style w:type="character" w:styleId="PageNumber">
    <w:name w:val="page number"/>
    <w:basedOn w:val="DefaultParagraphFont"/>
    <w:rsid w:val="003F2B12"/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99"/>
    <w:semiHidden/>
    <w:rsid w:val="00CE2F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2077E-61C6-49A1-85EF-E1D20F62CB7D}"/>
      </w:docPartPr>
      <w:docPartBody>
        <w:p w:rsidR="00B06F7E" w:rsidRDefault="00B06F7E">
          <w:r w:rsidRPr="0054514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2346C0E47743A0ABF0584A62F4C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C9CF-6E3F-485F-AFC2-7F9ED3DA0B15}"/>
      </w:docPartPr>
      <w:docPartBody>
        <w:p w:rsidR="00B06F7E" w:rsidRDefault="00B06F7E" w:rsidP="00B06F7E">
          <w:pPr>
            <w:pStyle w:val="B92346C0E47743A0ABF0584A62F4CA46"/>
          </w:pPr>
          <w:r w:rsidRPr="0054514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7E"/>
    <w:rsid w:val="007A07A1"/>
    <w:rsid w:val="00B06F7E"/>
    <w:rsid w:val="00E65985"/>
    <w:rsid w:val="00FC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6F7E"/>
    <w:rPr>
      <w:color w:val="666666"/>
    </w:rPr>
  </w:style>
  <w:style w:type="paragraph" w:customStyle="1" w:styleId="B92346C0E47743A0ABF0584A62F4CA46">
    <w:name w:val="B92346C0E47743A0ABF0584A62F4CA46"/>
    <w:rsid w:val="00B06F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3864737885C4BAB9C4B3C9EA74C6B" ma:contentTypeVersion="10" ma:contentTypeDescription="Create a new document." ma:contentTypeScope="" ma:versionID="ca1c06a3138cd969af7712c5ad39b2e1">
  <xsd:schema xmlns:xsd="http://www.w3.org/2001/XMLSchema" xmlns:xs="http://www.w3.org/2001/XMLSchema" xmlns:p="http://schemas.microsoft.com/office/2006/metadata/properties" xmlns:ns2="698043da-f993-4b59-a6d6-e0d0e086e826" xmlns:ns3="ea4db526-9c98-4a93-bfcc-fc371e8fd2fa" targetNamespace="http://schemas.microsoft.com/office/2006/metadata/properties" ma:root="true" ma:fieldsID="12c650b71ac7bf4b1ba2605d29f92d04" ns2:_="" ns3:_="">
    <xsd:import namespace="698043da-f993-4b59-a6d6-e0d0e086e826"/>
    <xsd:import namespace="ea4db526-9c98-4a93-bfcc-fc371e8fd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043da-f993-4b59-a6d6-e0d0e086e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db526-9c98-4a93-bfcc-fc371e8fd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774790-CEFC-421A-936F-4173ABEB0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DBFB65-3346-4E2D-B14B-D2209E96C433}">
  <ds:schemaRefs>
    <ds:schemaRef ds:uri="698043da-f993-4b59-a6d6-e0d0e086e826"/>
    <ds:schemaRef ds:uri="http://schemas.microsoft.com/office/infopath/2007/PartnerControls"/>
    <ds:schemaRef ds:uri="http://schemas.microsoft.com/office/2006/documentManagement/types"/>
    <ds:schemaRef ds:uri="ea4db526-9c98-4a93-bfcc-fc371e8fd2fa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66AEE2C-3C9E-4F38-A6D3-E96763452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043da-f993-4b59-a6d6-e0d0e086e826"/>
    <ds:schemaRef ds:uri="ea4db526-9c98-4a93-bfcc-fc371e8fd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B283B7-59A3-4215-8F69-78B3AF297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CityofWinnipeg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Petersson Martin, Kira</dc:creator>
  <cp:keywords/>
  <dc:description/>
  <cp:lastModifiedBy>Groening, Coleen</cp:lastModifiedBy>
  <cp:revision>8</cp:revision>
  <dcterms:created xsi:type="dcterms:W3CDTF">2025-06-06T16:43:00Z</dcterms:created>
  <dcterms:modified xsi:type="dcterms:W3CDTF">2025-06-20T17:14:00Z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0x010100B073864737885C4BAB9C4B3C9EA74C6B</vt:lpwstr>
  </property>
</Properties>
</file>