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9588" w14:textId="77777777" w:rsidR="00C35951" w:rsidRDefault="00832100" w:rsidP="00832100">
      <w:pPr>
        <w:tabs>
          <w:tab w:val="left" w:pos="4005"/>
          <w:tab w:val="left" w:pos="6840"/>
          <w:tab w:val="left" w:pos="8100"/>
        </w:tabs>
        <w:ind w:right="90"/>
        <w:rPr>
          <w:rFonts w:ascii="Arial" w:hAnsi="Arial" w:cs="Arial"/>
          <w:sz w:val="22"/>
          <w:szCs w:val="22"/>
          <w:lang w:val="en-CA"/>
        </w:rPr>
      </w:pPr>
      <w:r>
        <w:rPr>
          <w:rFonts w:ascii="Arial" w:hAnsi="Arial" w:cs="Arial"/>
          <w:sz w:val="22"/>
          <w:szCs w:val="22"/>
          <w:lang w:val="en-CA"/>
        </w:rPr>
        <w:tab/>
      </w:r>
      <w:r>
        <w:rPr>
          <w:rFonts w:ascii="Arial" w:hAnsi="Arial" w:cs="Arial"/>
          <w:sz w:val="22"/>
          <w:szCs w:val="22"/>
          <w:lang w:val="en-CA"/>
        </w:rPr>
        <w:tab/>
      </w:r>
      <w:r>
        <w:rPr>
          <w:rFonts w:ascii="Arial" w:hAnsi="Arial" w:cs="Arial"/>
          <w:sz w:val="22"/>
          <w:szCs w:val="22"/>
          <w:lang w:val="en-CA"/>
        </w:rPr>
        <w:tab/>
      </w:r>
    </w:p>
    <w:p w14:paraId="1F486D1B" w14:textId="77777777" w:rsidR="00C35951" w:rsidRDefault="00C35951" w:rsidP="00BA2F24">
      <w:pPr>
        <w:tabs>
          <w:tab w:val="left" w:pos="6840"/>
          <w:tab w:val="left" w:pos="8100"/>
        </w:tabs>
        <w:ind w:right="90"/>
        <w:jc w:val="right"/>
        <w:rPr>
          <w:rFonts w:ascii="Arial" w:hAnsi="Arial" w:cs="Arial"/>
          <w:sz w:val="22"/>
          <w:szCs w:val="22"/>
          <w:lang w:val="en-CA"/>
        </w:rPr>
      </w:pPr>
    </w:p>
    <w:p w14:paraId="388E7176" w14:textId="77777777" w:rsidR="00BA2F24" w:rsidRPr="00BA2F24" w:rsidRDefault="00BA2F24" w:rsidP="00BA2F24">
      <w:pPr>
        <w:tabs>
          <w:tab w:val="left" w:pos="6840"/>
          <w:tab w:val="left" w:pos="8100"/>
        </w:tabs>
        <w:ind w:right="90"/>
        <w:jc w:val="right"/>
        <w:rPr>
          <w:rFonts w:ascii="Arial" w:hAnsi="Arial" w:cs="Arial"/>
          <w:sz w:val="22"/>
          <w:szCs w:val="22"/>
          <w:lang w:val="en-CA"/>
        </w:rPr>
      </w:pPr>
      <w:r w:rsidRPr="00BA2F24">
        <w:rPr>
          <w:rFonts w:ascii="Arial" w:hAnsi="Arial" w:cs="Arial"/>
          <w:sz w:val="22"/>
          <w:szCs w:val="22"/>
          <w:lang w:val="en-CA"/>
        </w:rPr>
        <w:t>Our File No.:</w:t>
      </w:r>
      <w:bookmarkStart w:id="0" w:name="Text2"/>
      <w:r w:rsidRPr="00BA2F24">
        <w:rPr>
          <w:rFonts w:ascii="Arial" w:hAnsi="Arial" w:cs="Arial"/>
          <w:sz w:val="22"/>
          <w:szCs w:val="22"/>
          <w:lang w:val="en-CA"/>
        </w:rPr>
        <w:t xml:space="preserve"> </w:t>
      </w:r>
      <w:r w:rsidRPr="00BA2F24">
        <w:rPr>
          <w:rFonts w:ascii="Arial" w:hAnsi="Arial" w:cs="Arial"/>
          <w:sz w:val="22"/>
          <w:szCs w:val="22"/>
          <w:lang w:val="en-CA"/>
        </w:rPr>
        <w:fldChar w:fldCharType="begin">
          <w:ffData>
            <w:name w:val="Text2"/>
            <w:enabled/>
            <w:calcOnExit w:val="0"/>
            <w:textInput>
              <w:default w:val="#"/>
            </w:textInput>
          </w:ffData>
        </w:fldChar>
      </w:r>
      <w:r w:rsidRPr="00BA2F24">
        <w:rPr>
          <w:rFonts w:ascii="Arial" w:hAnsi="Arial" w:cs="Arial"/>
          <w:sz w:val="22"/>
          <w:szCs w:val="22"/>
          <w:lang w:val="en-CA"/>
        </w:rPr>
        <w:instrText xml:space="preserve"> FORMTEXT </w:instrText>
      </w:r>
      <w:r w:rsidRPr="00BA2F24">
        <w:rPr>
          <w:rFonts w:ascii="Arial" w:hAnsi="Arial" w:cs="Arial"/>
          <w:sz w:val="22"/>
          <w:szCs w:val="22"/>
          <w:lang w:val="en-CA"/>
        </w:rPr>
      </w:r>
      <w:r w:rsidRPr="00BA2F24">
        <w:rPr>
          <w:rFonts w:ascii="Arial" w:hAnsi="Arial" w:cs="Arial"/>
          <w:sz w:val="22"/>
          <w:szCs w:val="22"/>
          <w:lang w:val="en-CA"/>
        </w:rPr>
        <w:fldChar w:fldCharType="separate"/>
      </w:r>
      <w:r w:rsidRPr="00BA2F24">
        <w:rPr>
          <w:rFonts w:ascii="Arial" w:hAnsi="Arial" w:cs="Arial"/>
          <w:noProof/>
          <w:sz w:val="22"/>
          <w:szCs w:val="22"/>
          <w:lang w:val="en-CA"/>
        </w:rPr>
        <w:t>#</w:t>
      </w:r>
      <w:r w:rsidRPr="00BA2F24">
        <w:rPr>
          <w:rFonts w:ascii="Arial" w:hAnsi="Arial" w:cs="Arial"/>
          <w:sz w:val="22"/>
          <w:szCs w:val="22"/>
          <w:lang w:val="en-CA"/>
        </w:rPr>
        <w:fldChar w:fldCharType="end"/>
      </w:r>
      <w:bookmarkEnd w:id="0"/>
      <w:r w:rsidR="00486BBB">
        <w:rPr>
          <w:rFonts w:ascii="Arial" w:hAnsi="Arial" w:cs="Arial"/>
          <w:sz w:val="22"/>
          <w:szCs w:val="22"/>
          <w:lang w:val="en-CA"/>
        </w:rPr>
        <w:t xml:space="preserve"> </w:t>
      </w:r>
      <w:r w:rsidR="00486BBB" w:rsidRPr="00486BBB">
        <w:rPr>
          <w:rFonts w:ascii="Arial" w:hAnsi="Arial" w:cs="Arial"/>
          <w:vanish/>
          <w:color w:val="FF0000"/>
          <w:sz w:val="22"/>
          <w:szCs w:val="22"/>
          <w:lang w:val="en-CA"/>
        </w:rPr>
        <w:t>delete if no file number</w:t>
      </w:r>
    </w:p>
    <w:p w14:paraId="4BA38EBD" w14:textId="77777777" w:rsidR="00BA2F24" w:rsidRPr="00BA2F24" w:rsidRDefault="00486BBB" w:rsidP="00BA2F24">
      <w:pPr>
        <w:tabs>
          <w:tab w:val="left" w:pos="6840"/>
          <w:tab w:val="left" w:pos="8100"/>
        </w:tabs>
        <w:ind w:right="90"/>
        <w:jc w:val="right"/>
        <w:rPr>
          <w:rFonts w:ascii="Arial" w:hAnsi="Arial" w:cs="Arial"/>
          <w:vanish/>
          <w:sz w:val="22"/>
          <w:szCs w:val="22"/>
          <w:lang w:val="en-CA"/>
        </w:rPr>
      </w:pPr>
      <w:r w:rsidRPr="00486BBB">
        <w:rPr>
          <w:rFonts w:ascii="Arial" w:hAnsi="Arial" w:cs="Arial"/>
          <w:sz w:val="22"/>
          <w:szCs w:val="22"/>
          <w:highlight w:val="lightGray"/>
        </w:rPr>
        <w:t>Date</w:t>
      </w:r>
      <w:r>
        <w:rPr>
          <w:rFonts w:ascii="Arial" w:hAnsi="Arial" w:cs="Arial"/>
          <w:vanish/>
          <w:color w:val="339966"/>
          <w:sz w:val="22"/>
          <w:szCs w:val="22"/>
        </w:rPr>
        <w:t xml:space="preserve"> </w:t>
      </w:r>
      <w:r w:rsidRPr="00486BBB">
        <w:rPr>
          <w:rFonts w:ascii="Arial" w:hAnsi="Arial" w:cs="Arial"/>
          <w:vanish/>
          <w:color w:val="FF0000"/>
          <w:sz w:val="22"/>
          <w:szCs w:val="22"/>
        </w:rPr>
        <w:t>Do not use an automatic date</w:t>
      </w:r>
      <w:r w:rsidR="00BA2F24" w:rsidRPr="00486BBB">
        <w:rPr>
          <w:rFonts w:ascii="Arial" w:hAnsi="Arial" w:cs="Arial"/>
          <w:vanish/>
          <w:color w:val="FF0000"/>
          <w:sz w:val="22"/>
          <w:szCs w:val="22"/>
        </w:rPr>
        <w:t>)</w:t>
      </w:r>
    </w:p>
    <w:p w14:paraId="5CA7BE74" w14:textId="77777777" w:rsidR="00BA2F24" w:rsidRPr="00BA2F24" w:rsidRDefault="00BA2F24" w:rsidP="00BA2F24">
      <w:pPr>
        <w:pStyle w:val="Header"/>
        <w:tabs>
          <w:tab w:val="left" w:pos="6480"/>
        </w:tabs>
        <w:rPr>
          <w:rFonts w:ascii="Arial" w:hAnsi="Arial" w:cs="Arial"/>
        </w:rPr>
      </w:pPr>
    </w:p>
    <w:bookmarkStart w:id="1" w:name="Text20"/>
    <w:p w14:paraId="2A424128" w14:textId="77777777" w:rsidR="00BA2F24" w:rsidRPr="00E96910" w:rsidRDefault="00BA2F24" w:rsidP="00BA2F24">
      <w:pPr>
        <w:tabs>
          <w:tab w:val="left" w:pos="6660"/>
        </w:tabs>
        <w:rPr>
          <w:rFonts w:ascii="Arial" w:hAnsi="Arial" w:cs="Arial"/>
          <w:vanish/>
          <w:color w:val="FF0000"/>
          <w:sz w:val="22"/>
          <w:szCs w:val="22"/>
        </w:rPr>
      </w:pPr>
      <w:r w:rsidRPr="00BA2F24">
        <w:rPr>
          <w:rFonts w:ascii="Arial" w:hAnsi="Arial" w:cs="Arial"/>
          <w:sz w:val="22"/>
          <w:szCs w:val="22"/>
        </w:rPr>
        <w:fldChar w:fldCharType="begin">
          <w:ffData>
            <w:name w:val="Text3"/>
            <w:enabled/>
            <w:calcOnExit w:val="0"/>
            <w:textInput>
              <w:default w:val="Company Name (Legal Entity)"/>
            </w:textInput>
          </w:ffData>
        </w:fldChar>
      </w:r>
      <w:r w:rsidRPr="00BA2F24">
        <w:rPr>
          <w:rFonts w:ascii="Arial" w:hAnsi="Arial" w:cs="Arial"/>
          <w:sz w:val="22"/>
          <w:szCs w:val="22"/>
        </w:rPr>
        <w:instrText xml:space="preserve"> FORMTEXT </w:instrText>
      </w:r>
      <w:r w:rsidRPr="00BA2F24">
        <w:rPr>
          <w:rFonts w:ascii="Arial" w:hAnsi="Arial" w:cs="Arial"/>
          <w:sz w:val="22"/>
          <w:szCs w:val="22"/>
        </w:rPr>
      </w:r>
      <w:r w:rsidRPr="00BA2F24">
        <w:rPr>
          <w:rFonts w:ascii="Arial" w:hAnsi="Arial" w:cs="Arial"/>
          <w:sz w:val="22"/>
          <w:szCs w:val="22"/>
        </w:rPr>
        <w:fldChar w:fldCharType="separate"/>
      </w:r>
      <w:r w:rsidRPr="00BA2F24">
        <w:rPr>
          <w:rFonts w:ascii="Arial" w:hAnsi="Arial" w:cs="Arial"/>
          <w:noProof/>
          <w:sz w:val="22"/>
          <w:szCs w:val="22"/>
        </w:rPr>
        <w:t>Company Name (Legal Entity)</w:t>
      </w:r>
      <w:r w:rsidRPr="00BA2F24">
        <w:rPr>
          <w:rFonts w:ascii="Arial" w:hAnsi="Arial" w:cs="Arial"/>
          <w:sz w:val="22"/>
          <w:szCs w:val="22"/>
        </w:rPr>
        <w:fldChar w:fldCharType="end"/>
      </w:r>
      <w:r w:rsidR="00E96910" w:rsidRPr="00E96910">
        <w:rPr>
          <w:rFonts w:ascii="Arial" w:hAnsi="Arial" w:cs="Arial"/>
          <w:vanish/>
          <w:color w:val="FF0000"/>
          <w:sz w:val="22"/>
          <w:szCs w:val="22"/>
        </w:rPr>
        <w:t>if you are unsure as to the proper legal name of the Consultant, contact Legal Services for assistance</w:t>
      </w:r>
    </w:p>
    <w:p w14:paraId="4ACA6D47" w14:textId="77777777" w:rsidR="00BA2F24" w:rsidRPr="00E96910" w:rsidRDefault="00BA2F24" w:rsidP="00BA2F24">
      <w:pPr>
        <w:tabs>
          <w:tab w:val="left" w:pos="6660"/>
        </w:tabs>
        <w:rPr>
          <w:rFonts w:ascii="Arial" w:hAnsi="Arial" w:cs="Arial"/>
          <w:sz w:val="22"/>
          <w:szCs w:val="22"/>
        </w:rPr>
      </w:pPr>
      <w:r w:rsidRPr="00E96910">
        <w:rPr>
          <w:rFonts w:ascii="Arial" w:hAnsi="Arial" w:cs="Arial"/>
          <w:sz w:val="22"/>
          <w:szCs w:val="22"/>
        </w:rPr>
        <w:fldChar w:fldCharType="begin">
          <w:ffData>
            <w:name w:val="Text20"/>
            <w:enabled/>
            <w:calcOnExit w:val="0"/>
            <w:textInput>
              <w:default w:val="Company Address"/>
            </w:textInput>
          </w:ffData>
        </w:fldChar>
      </w:r>
      <w:r w:rsidRPr="00E96910">
        <w:rPr>
          <w:rFonts w:ascii="Arial" w:hAnsi="Arial" w:cs="Arial"/>
          <w:sz w:val="22"/>
          <w:szCs w:val="22"/>
        </w:rPr>
        <w:instrText xml:space="preserve"> FORMTEXT </w:instrText>
      </w:r>
      <w:r w:rsidRPr="00E96910">
        <w:rPr>
          <w:rFonts w:ascii="Arial" w:hAnsi="Arial" w:cs="Arial"/>
          <w:sz w:val="22"/>
          <w:szCs w:val="22"/>
        </w:rPr>
      </w:r>
      <w:r w:rsidRPr="00E96910">
        <w:rPr>
          <w:rFonts w:ascii="Arial" w:hAnsi="Arial" w:cs="Arial"/>
          <w:sz w:val="22"/>
          <w:szCs w:val="22"/>
        </w:rPr>
        <w:fldChar w:fldCharType="separate"/>
      </w:r>
      <w:r w:rsidRPr="00E96910">
        <w:rPr>
          <w:rFonts w:ascii="Arial" w:hAnsi="Arial" w:cs="Arial"/>
          <w:noProof/>
          <w:sz w:val="22"/>
          <w:szCs w:val="22"/>
        </w:rPr>
        <w:t>Company Address</w:t>
      </w:r>
      <w:r w:rsidRPr="00E96910">
        <w:rPr>
          <w:rFonts w:ascii="Arial" w:hAnsi="Arial" w:cs="Arial"/>
          <w:sz w:val="22"/>
          <w:szCs w:val="22"/>
        </w:rPr>
        <w:fldChar w:fldCharType="end"/>
      </w:r>
      <w:bookmarkEnd w:id="1"/>
    </w:p>
    <w:p w14:paraId="52CF1D26" w14:textId="77777777" w:rsidR="00BA2F24" w:rsidRPr="00BA2F24" w:rsidRDefault="00BA2F24" w:rsidP="00BA2F24">
      <w:pPr>
        <w:tabs>
          <w:tab w:val="left" w:pos="6660"/>
        </w:tabs>
        <w:rPr>
          <w:rFonts w:ascii="Arial" w:hAnsi="Arial" w:cs="Arial"/>
          <w:sz w:val="22"/>
          <w:szCs w:val="22"/>
        </w:rPr>
      </w:pPr>
      <w:r w:rsidRPr="00BA2F24">
        <w:rPr>
          <w:rFonts w:ascii="Arial" w:hAnsi="Arial" w:cs="Arial"/>
          <w:sz w:val="22"/>
          <w:szCs w:val="22"/>
        </w:rPr>
        <w:fldChar w:fldCharType="begin">
          <w:ffData>
            <w:name w:val="Text18"/>
            <w:enabled/>
            <w:calcOnExit w:val="0"/>
            <w:textInput>
              <w:default w:val="City"/>
            </w:textInput>
          </w:ffData>
        </w:fldChar>
      </w:r>
      <w:r w:rsidRPr="00BA2F24">
        <w:rPr>
          <w:rFonts w:ascii="Arial" w:hAnsi="Arial" w:cs="Arial"/>
          <w:sz w:val="22"/>
          <w:szCs w:val="22"/>
        </w:rPr>
        <w:instrText xml:space="preserve"> FORMTEXT </w:instrText>
      </w:r>
      <w:r w:rsidRPr="00BA2F24">
        <w:rPr>
          <w:rFonts w:ascii="Arial" w:hAnsi="Arial" w:cs="Arial"/>
          <w:sz w:val="22"/>
          <w:szCs w:val="22"/>
        </w:rPr>
      </w:r>
      <w:r w:rsidRPr="00BA2F24">
        <w:rPr>
          <w:rFonts w:ascii="Arial" w:hAnsi="Arial" w:cs="Arial"/>
          <w:sz w:val="22"/>
          <w:szCs w:val="22"/>
        </w:rPr>
        <w:fldChar w:fldCharType="separate"/>
      </w:r>
      <w:r w:rsidRPr="00BA2F24">
        <w:rPr>
          <w:rFonts w:ascii="Arial" w:hAnsi="Arial" w:cs="Arial"/>
          <w:noProof/>
          <w:sz w:val="22"/>
          <w:szCs w:val="22"/>
        </w:rPr>
        <w:t>City</w:t>
      </w:r>
      <w:r w:rsidRPr="00BA2F24">
        <w:rPr>
          <w:rFonts w:ascii="Arial" w:hAnsi="Arial" w:cs="Arial"/>
          <w:sz w:val="22"/>
          <w:szCs w:val="22"/>
        </w:rPr>
        <w:fldChar w:fldCharType="end"/>
      </w:r>
      <w:r w:rsidRPr="00BA2F24">
        <w:rPr>
          <w:rFonts w:ascii="Arial" w:hAnsi="Arial" w:cs="Arial"/>
          <w:sz w:val="22"/>
          <w:szCs w:val="22"/>
        </w:rPr>
        <w:t xml:space="preserve">, </w:t>
      </w:r>
      <w:bookmarkStart w:id="2" w:name="Text19"/>
      <w:r w:rsidRPr="00BA2F24">
        <w:rPr>
          <w:rFonts w:ascii="Arial" w:hAnsi="Arial" w:cs="Arial"/>
          <w:sz w:val="22"/>
          <w:szCs w:val="22"/>
        </w:rPr>
        <w:fldChar w:fldCharType="begin">
          <w:ffData>
            <w:name w:val="Text19"/>
            <w:enabled/>
            <w:calcOnExit w:val="0"/>
            <w:textInput>
              <w:default w:val="Province"/>
            </w:textInput>
          </w:ffData>
        </w:fldChar>
      </w:r>
      <w:r w:rsidRPr="00BA2F24">
        <w:rPr>
          <w:rFonts w:ascii="Arial" w:hAnsi="Arial" w:cs="Arial"/>
          <w:sz w:val="22"/>
          <w:szCs w:val="22"/>
        </w:rPr>
        <w:instrText xml:space="preserve"> FORMTEXT </w:instrText>
      </w:r>
      <w:r w:rsidRPr="00BA2F24">
        <w:rPr>
          <w:rFonts w:ascii="Arial" w:hAnsi="Arial" w:cs="Arial"/>
          <w:sz w:val="22"/>
          <w:szCs w:val="22"/>
        </w:rPr>
      </w:r>
      <w:r w:rsidRPr="00BA2F24">
        <w:rPr>
          <w:rFonts w:ascii="Arial" w:hAnsi="Arial" w:cs="Arial"/>
          <w:sz w:val="22"/>
          <w:szCs w:val="22"/>
        </w:rPr>
        <w:fldChar w:fldCharType="separate"/>
      </w:r>
      <w:r w:rsidRPr="00BA2F24">
        <w:rPr>
          <w:rFonts w:ascii="Arial" w:hAnsi="Arial" w:cs="Arial"/>
          <w:noProof/>
          <w:sz w:val="22"/>
          <w:szCs w:val="22"/>
        </w:rPr>
        <w:t>Province</w:t>
      </w:r>
      <w:r w:rsidRPr="00BA2F24">
        <w:rPr>
          <w:rFonts w:ascii="Arial" w:hAnsi="Arial" w:cs="Arial"/>
          <w:sz w:val="22"/>
          <w:szCs w:val="22"/>
        </w:rPr>
        <w:fldChar w:fldCharType="end"/>
      </w:r>
      <w:bookmarkEnd w:id="2"/>
      <w:r w:rsidRPr="00BA2F24">
        <w:rPr>
          <w:rFonts w:ascii="Arial" w:hAnsi="Arial" w:cs="Arial"/>
          <w:sz w:val="22"/>
          <w:szCs w:val="22"/>
        </w:rPr>
        <w:t xml:space="preserve">  </w:t>
      </w:r>
      <w:bookmarkStart w:id="3" w:name="Text7"/>
      <w:r w:rsidRPr="00BA2F24">
        <w:rPr>
          <w:rFonts w:ascii="Arial" w:hAnsi="Arial" w:cs="Arial"/>
          <w:sz w:val="22"/>
          <w:szCs w:val="22"/>
        </w:rPr>
        <w:t xml:space="preserve"> </w:t>
      </w:r>
      <w:r w:rsidRPr="00BA2F24">
        <w:rPr>
          <w:rFonts w:ascii="Arial" w:hAnsi="Arial" w:cs="Arial"/>
          <w:sz w:val="22"/>
          <w:szCs w:val="22"/>
        </w:rPr>
        <w:fldChar w:fldCharType="begin">
          <w:ffData>
            <w:name w:val="Text7"/>
            <w:enabled/>
            <w:calcOnExit w:val="0"/>
            <w:textInput>
              <w:default w:val="Postal Code"/>
            </w:textInput>
          </w:ffData>
        </w:fldChar>
      </w:r>
      <w:r w:rsidRPr="00BA2F24">
        <w:rPr>
          <w:rFonts w:ascii="Arial" w:hAnsi="Arial" w:cs="Arial"/>
          <w:sz w:val="22"/>
          <w:szCs w:val="22"/>
        </w:rPr>
        <w:instrText xml:space="preserve"> FORMTEXT </w:instrText>
      </w:r>
      <w:r w:rsidRPr="00BA2F24">
        <w:rPr>
          <w:rFonts w:ascii="Arial" w:hAnsi="Arial" w:cs="Arial"/>
          <w:sz w:val="22"/>
          <w:szCs w:val="22"/>
        </w:rPr>
      </w:r>
      <w:r w:rsidRPr="00BA2F24">
        <w:rPr>
          <w:rFonts w:ascii="Arial" w:hAnsi="Arial" w:cs="Arial"/>
          <w:sz w:val="22"/>
          <w:szCs w:val="22"/>
        </w:rPr>
        <w:fldChar w:fldCharType="separate"/>
      </w:r>
      <w:r w:rsidRPr="00BA2F24">
        <w:rPr>
          <w:rFonts w:ascii="Arial" w:hAnsi="Arial" w:cs="Arial"/>
          <w:noProof/>
          <w:sz w:val="22"/>
          <w:szCs w:val="22"/>
        </w:rPr>
        <w:t>Postal Code</w:t>
      </w:r>
      <w:r w:rsidRPr="00BA2F24">
        <w:rPr>
          <w:rFonts w:ascii="Arial" w:hAnsi="Arial" w:cs="Arial"/>
          <w:sz w:val="22"/>
          <w:szCs w:val="22"/>
        </w:rPr>
        <w:fldChar w:fldCharType="end"/>
      </w:r>
      <w:bookmarkEnd w:id="3"/>
    </w:p>
    <w:p w14:paraId="6E9E2B45" w14:textId="77777777" w:rsidR="00BA2F24" w:rsidRPr="00BA2F24" w:rsidRDefault="00BA2F24" w:rsidP="00BA2F24">
      <w:pPr>
        <w:pStyle w:val="BodyText"/>
        <w:tabs>
          <w:tab w:val="left" w:pos="7020"/>
          <w:tab w:val="right" w:pos="7650"/>
        </w:tabs>
        <w:rPr>
          <w:rFonts w:ascii="Arial" w:hAnsi="Arial" w:cs="Arial"/>
          <w:b w:val="0"/>
          <w:color w:val="000000"/>
          <w:sz w:val="22"/>
          <w:szCs w:val="22"/>
        </w:rPr>
      </w:pPr>
    </w:p>
    <w:p w14:paraId="44EEE88F" w14:textId="77777777" w:rsidR="00BA2F24" w:rsidRPr="00BA2F24" w:rsidRDefault="00BA2F24" w:rsidP="00BA2F24">
      <w:pPr>
        <w:rPr>
          <w:rFonts w:ascii="Arial" w:hAnsi="Arial" w:cs="Arial"/>
          <w:sz w:val="22"/>
          <w:szCs w:val="22"/>
          <w:u w:val="single"/>
        </w:rPr>
      </w:pPr>
      <w:r w:rsidRPr="00BA2F24">
        <w:rPr>
          <w:rFonts w:ascii="Arial" w:hAnsi="Arial" w:cs="Arial"/>
          <w:sz w:val="22"/>
          <w:szCs w:val="22"/>
          <w:u w:val="single"/>
        </w:rPr>
        <w:t xml:space="preserve">Attention:  </w:t>
      </w:r>
      <w:r w:rsidR="00E96910">
        <w:rPr>
          <w:rFonts w:ascii="Arial" w:hAnsi="Arial" w:cs="Arial"/>
          <w:sz w:val="22"/>
          <w:szCs w:val="22"/>
          <w:u w:val="single"/>
        </w:rPr>
        <w:fldChar w:fldCharType="begin">
          <w:ffData>
            <w:name w:val="Text8"/>
            <w:enabled/>
            <w:calcOnExit w:val="0"/>
            <w:textInput>
              <w:default w:val="Consultant's Representative's Name"/>
            </w:textInput>
          </w:ffData>
        </w:fldChar>
      </w:r>
      <w:bookmarkStart w:id="4" w:name="Text8"/>
      <w:r w:rsidR="00E96910">
        <w:rPr>
          <w:rFonts w:ascii="Arial" w:hAnsi="Arial" w:cs="Arial"/>
          <w:sz w:val="22"/>
          <w:szCs w:val="22"/>
          <w:u w:val="single"/>
        </w:rPr>
        <w:instrText xml:space="preserve"> FORMTEXT </w:instrText>
      </w:r>
      <w:r w:rsidR="00E96910">
        <w:rPr>
          <w:rFonts w:ascii="Arial" w:hAnsi="Arial" w:cs="Arial"/>
          <w:sz w:val="22"/>
          <w:szCs w:val="22"/>
          <w:u w:val="single"/>
        </w:rPr>
      </w:r>
      <w:r w:rsidR="00E96910">
        <w:rPr>
          <w:rFonts w:ascii="Arial" w:hAnsi="Arial" w:cs="Arial"/>
          <w:sz w:val="22"/>
          <w:szCs w:val="22"/>
          <w:u w:val="single"/>
        </w:rPr>
        <w:fldChar w:fldCharType="separate"/>
      </w:r>
      <w:r w:rsidR="00E96910">
        <w:rPr>
          <w:rFonts w:ascii="Arial" w:hAnsi="Arial" w:cs="Arial"/>
          <w:noProof/>
          <w:sz w:val="22"/>
          <w:szCs w:val="22"/>
          <w:u w:val="single"/>
        </w:rPr>
        <w:t>Consultant's Representative's Name</w:t>
      </w:r>
      <w:r w:rsidR="00E96910">
        <w:rPr>
          <w:rFonts w:ascii="Arial" w:hAnsi="Arial" w:cs="Arial"/>
          <w:sz w:val="22"/>
          <w:szCs w:val="22"/>
          <w:u w:val="single"/>
        </w:rPr>
        <w:fldChar w:fldCharType="end"/>
      </w:r>
      <w:bookmarkEnd w:id="4"/>
    </w:p>
    <w:p w14:paraId="1C5C7E68" w14:textId="77777777" w:rsidR="00BA2F24" w:rsidRPr="00BA2F24" w:rsidRDefault="00BA2F24" w:rsidP="00BA2F24">
      <w:pPr>
        <w:tabs>
          <w:tab w:val="left" w:pos="1080"/>
        </w:tabs>
        <w:rPr>
          <w:rFonts w:ascii="Arial" w:hAnsi="Arial" w:cs="Arial"/>
          <w:color w:val="000000"/>
          <w:sz w:val="22"/>
          <w:szCs w:val="22"/>
          <w:u w:val="single"/>
        </w:rPr>
      </w:pPr>
    </w:p>
    <w:tbl>
      <w:tblPr>
        <w:tblW w:w="0" w:type="auto"/>
        <w:tblBorders>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0"/>
        <w:gridCol w:w="9180"/>
      </w:tblGrid>
      <w:tr w:rsidR="00BA2F24" w:rsidRPr="00BA2F24" w14:paraId="523CCB01" w14:textId="77777777" w:rsidTr="006739B4">
        <w:tc>
          <w:tcPr>
            <w:tcW w:w="540" w:type="dxa"/>
            <w:tcBorders>
              <w:top w:val="nil"/>
              <w:left w:val="nil"/>
              <w:bottom w:val="single" w:sz="4" w:space="0" w:color="auto"/>
              <w:right w:val="nil"/>
            </w:tcBorders>
          </w:tcPr>
          <w:p w14:paraId="236A280F" w14:textId="77777777" w:rsidR="00BA2F24" w:rsidRPr="00BA2F24" w:rsidRDefault="00BA2F24" w:rsidP="00BA2F24">
            <w:pPr>
              <w:rPr>
                <w:rFonts w:ascii="Arial" w:hAnsi="Arial" w:cs="Arial"/>
                <w:b/>
                <w:bCs/>
                <w:caps/>
                <w:color w:val="000000"/>
                <w:sz w:val="22"/>
                <w:szCs w:val="22"/>
              </w:rPr>
            </w:pPr>
            <w:r w:rsidRPr="00BA2F24">
              <w:rPr>
                <w:rFonts w:ascii="Arial" w:hAnsi="Arial" w:cs="Arial"/>
                <w:b/>
                <w:caps/>
                <w:sz w:val="22"/>
                <w:szCs w:val="22"/>
              </w:rPr>
              <w:t>RE:</w:t>
            </w:r>
          </w:p>
        </w:tc>
        <w:tc>
          <w:tcPr>
            <w:tcW w:w="9180" w:type="dxa"/>
            <w:tcBorders>
              <w:top w:val="nil"/>
              <w:left w:val="nil"/>
              <w:bottom w:val="single" w:sz="4" w:space="0" w:color="auto"/>
              <w:right w:val="nil"/>
            </w:tcBorders>
          </w:tcPr>
          <w:p w14:paraId="3A8F9DD8" w14:textId="77777777" w:rsidR="00BA2F24" w:rsidRPr="00BA2F24" w:rsidRDefault="00BA2F24" w:rsidP="00BA2F24">
            <w:pPr>
              <w:rPr>
                <w:rFonts w:ascii="Arial" w:hAnsi="Arial" w:cs="Arial"/>
                <w:b/>
                <w:caps/>
                <w:sz w:val="22"/>
                <w:szCs w:val="22"/>
              </w:rPr>
            </w:pPr>
            <w:bookmarkStart w:id="5" w:name="Text9"/>
            <w:r w:rsidRPr="00BA2F24">
              <w:rPr>
                <w:rFonts w:ascii="Arial" w:hAnsi="Arial" w:cs="Arial"/>
                <w:b/>
                <w:bCs/>
                <w:sz w:val="22"/>
                <w:szCs w:val="22"/>
              </w:rPr>
              <w:t>AWARD OF CONTRACT FOR PROFESSIONAL CONSULTING SERVICES FOR</w:t>
            </w:r>
            <w:r w:rsidRPr="00BA2F24">
              <w:rPr>
                <w:rFonts w:ascii="Arial" w:hAnsi="Arial" w:cs="Arial"/>
                <w:b/>
                <w:bCs/>
                <w:caps/>
                <w:color w:val="000000"/>
                <w:sz w:val="22"/>
                <w:szCs w:val="22"/>
              </w:rPr>
              <w:t xml:space="preserve"> </w:t>
            </w:r>
            <w:r w:rsidRPr="00BA2F24">
              <w:rPr>
                <w:rFonts w:ascii="Arial" w:hAnsi="Arial" w:cs="Arial"/>
                <w:b/>
                <w:bCs/>
                <w:caps/>
                <w:color w:val="000000"/>
                <w:sz w:val="22"/>
                <w:szCs w:val="22"/>
              </w:rPr>
              <w:fldChar w:fldCharType="begin">
                <w:ffData>
                  <w:name w:val="Text9"/>
                  <w:enabled/>
                  <w:calcOnExit w:val="0"/>
                  <w:textInput>
                    <w:default w:val="Project Name"/>
                  </w:textInput>
                </w:ffData>
              </w:fldChar>
            </w:r>
            <w:r w:rsidRPr="00BA2F24">
              <w:rPr>
                <w:rFonts w:ascii="Arial" w:hAnsi="Arial" w:cs="Arial"/>
                <w:b/>
                <w:bCs/>
                <w:caps/>
                <w:color w:val="000000"/>
                <w:sz w:val="22"/>
                <w:szCs w:val="22"/>
              </w:rPr>
              <w:instrText xml:space="preserve"> FORMTEXT </w:instrText>
            </w:r>
            <w:r w:rsidRPr="00BA2F24">
              <w:rPr>
                <w:rFonts w:ascii="Arial" w:hAnsi="Arial" w:cs="Arial"/>
                <w:b/>
                <w:bCs/>
                <w:caps/>
                <w:color w:val="000000"/>
                <w:sz w:val="22"/>
                <w:szCs w:val="22"/>
              </w:rPr>
            </w:r>
            <w:r w:rsidRPr="00BA2F24">
              <w:rPr>
                <w:rFonts w:ascii="Arial" w:hAnsi="Arial" w:cs="Arial"/>
                <w:b/>
                <w:bCs/>
                <w:caps/>
                <w:color w:val="000000"/>
                <w:sz w:val="22"/>
                <w:szCs w:val="22"/>
              </w:rPr>
              <w:fldChar w:fldCharType="separate"/>
            </w:r>
            <w:r w:rsidRPr="00BA2F24">
              <w:rPr>
                <w:rFonts w:ascii="Arial" w:hAnsi="Arial" w:cs="Arial"/>
                <w:b/>
                <w:bCs/>
                <w:caps/>
                <w:noProof/>
                <w:color w:val="000000"/>
                <w:sz w:val="22"/>
                <w:szCs w:val="22"/>
              </w:rPr>
              <w:t>Project Name</w:t>
            </w:r>
            <w:r w:rsidRPr="00BA2F24">
              <w:rPr>
                <w:rFonts w:ascii="Arial" w:hAnsi="Arial" w:cs="Arial"/>
                <w:b/>
                <w:bCs/>
                <w:caps/>
                <w:color w:val="000000"/>
                <w:sz w:val="22"/>
                <w:szCs w:val="22"/>
              </w:rPr>
              <w:fldChar w:fldCharType="end"/>
            </w:r>
            <w:bookmarkEnd w:id="5"/>
          </w:p>
          <w:p w14:paraId="32A72B81" w14:textId="25FA056D" w:rsidR="00BA2F24" w:rsidRPr="00BA2F24" w:rsidRDefault="00294369" w:rsidP="00BA2F24">
            <w:pPr>
              <w:rPr>
                <w:rFonts w:ascii="Arial" w:hAnsi="Arial" w:cs="Arial"/>
                <w:b/>
                <w:bCs/>
                <w:vanish/>
                <w:color w:val="FF0000"/>
                <w:sz w:val="22"/>
                <w:szCs w:val="22"/>
              </w:rPr>
            </w:pPr>
            <w:r>
              <w:rPr>
                <w:rFonts w:ascii="Arial" w:hAnsi="Arial" w:cs="Arial"/>
                <w:b/>
                <w:caps/>
                <w:sz w:val="22"/>
                <w:szCs w:val="22"/>
                <w:highlight w:val="lightGray"/>
              </w:rPr>
              <w:t>PURCHASING</w:t>
            </w:r>
            <w:r w:rsidR="00BA2F24" w:rsidRPr="00C35951">
              <w:rPr>
                <w:rFonts w:ascii="Arial" w:hAnsi="Arial" w:cs="Arial"/>
                <w:b/>
                <w:caps/>
                <w:sz w:val="22"/>
                <w:szCs w:val="22"/>
                <w:highlight w:val="lightGray"/>
              </w:rPr>
              <w:t xml:space="preserve"> REFERENCE NO. </w:t>
            </w:r>
            <w:r w:rsidR="00BA2F24" w:rsidRPr="00C35951">
              <w:rPr>
                <w:rFonts w:ascii="Arial" w:hAnsi="Arial" w:cs="Arial"/>
                <w:b/>
                <w:sz w:val="22"/>
                <w:szCs w:val="22"/>
                <w:highlight w:val="lightGray"/>
                <w:lang w:val="en-CA"/>
              </w:rPr>
              <w:fldChar w:fldCharType="begin">
                <w:ffData>
                  <w:name w:val="Text2"/>
                  <w:enabled/>
                  <w:calcOnExit w:val="0"/>
                  <w:textInput>
                    <w:default w:val="#"/>
                  </w:textInput>
                </w:ffData>
              </w:fldChar>
            </w:r>
            <w:r w:rsidR="00BA2F24" w:rsidRPr="00C35951">
              <w:rPr>
                <w:rFonts w:ascii="Arial" w:hAnsi="Arial" w:cs="Arial"/>
                <w:b/>
                <w:sz w:val="22"/>
                <w:szCs w:val="22"/>
                <w:highlight w:val="lightGray"/>
                <w:lang w:val="en-CA"/>
              </w:rPr>
              <w:instrText xml:space="preserve"> FORMTEXT </w:instrText>
            </w:r>
            <w:r w:rsidR="00BA2F24" w:rsidRPr="00C35951">
              <w:rPr>
                <w:rFonts w:ascii="Arial" w:hAnsi="Arial" w:cs="Arial"/>
                <w:b/>
                <w:sz w:val="22"/>
                <w:szCs w:val="22"/>
                <w:highlight w:val="lightGray"/>
                <w:lang w:val="en-CA"/>
              </w:rPr>
            </w:r>
            <w:r w:rsidR="00BA2F24" w:rsidRPr="00C35951">
              <w:rPr>
                <w:rFonts w:ascii="Arial" w:hAnsi="Arial" w:cs="Arial"/>
                <w:b/>
                <w:sz w:val="22"/>
                <w:szCs w:val="22"/>
                <w:highlight w:val="lightGray"/>
                <w:lang w:val="en-CA"/>
              </w:rPr>
              <w:fldChar w:fldCharType="separate"/>
            </w:r>
            <w:r w:rsidR="00BA2F24" w:rsidRPr="00C35951">
              <w:rPr>
                <w:rFonts w:ascii="Arial" w:hAnsi="Arial" w:cs="Arial"/>
                <w:b/>
                <w:noProof/>
                <w:sz w:val="22"/>
                <w:szCs w:val="22"/>
                <w:highlight w:val="lightGray"/>
                <w:lang w:val="en-CA"/>
              </w:rPr>
              <w:t>#</w:t>
            </w:r>
            <w:r w:rsidR="00BA2F24" w:rsidRPr="00C35951">
              <w:rPr>
                <w:rFonts w:ascii="Arial" w:hAnsi="Arial" w:cs="Arial"/>
                <w:b/>
                <w:sz w:val="22"/>
                <w:szCs w:val="22"/>
                <w:highlight w:val="lightGray"/>
                <w:lang w:val="en-CA"/>
              </w:rPr>
              <w:fldChar w:fldCharType="end"/>
            </w:r>
            <w:r w:rsidR="00C35951" w:rsidRPr="00C35951">
              <w:rPr>
                <w:rFonts w:ascii="Arial" w:hAnsi="Arial" w:cs="Arial"/>
                <w:b/>
                <w:sz w:val="22"/>
                <w:szCs w:val="22"/>
                <w:highlight w:val="lightGray"/>
                <w:lang w:val="en-CA"/>
              </w:rPr>
              <w:t>(delete if inapplicable)</w:t>
            </w:r>
          </w:p>
        </w:tc>
      </w:tr>
    </w:tbl>
    <w:p w14:paraId="0144C8B9" w14:textId="77777777" w:rsidR="00BA2F24" w:rsidRPr="00BA2F24" w:rsidRDefault="00BA2F24" w:rsidP="00BA2F24">
      <w:pPr>
        <w:ind w:left="540" w:hanging="540"/>
        <w:rPr>
          <w:rFonts w:ascii="Arial" w:hAnsi="Arial" w:cs="Arial"/>
          <w:bCs/>
          <w:color w:val="000000"/>
          <w:sz w:val="22"/>
          <w:szCs w:val="22"/>
        </w:rPr>
      </w:pPr>
    </w:p>
    <w:p w14:paraId="46D50F23" w14:textId="77777777" w:rsidR="00BA2F24" w:rsidRPr="00C24A31" w:rsidRDefault="00BA2F24" w:rsidP="00BA2F24">
      <w:pPr>
        <w:rPr>
          <w:rFonts w:ascii="Arial" w:hAnsi="Arial" w:cs="Arial"/>
          <w:sz w:val="22"/>
          <w:szCs w:val="22"/>
        </w:rPr>
      </w:pPr>
      <w:r w:rsidRPr="00C24A31">
        <w:rPr>
          <w:rFonts w:ascii="Arial" w:hAnsi="Arial" w:cs="Arial"/>
          <w:sz w:val="22"/>
          <w:szCs w:val="22"/>
        </w:rPr>
        <w:t xml:space="preserve">This will advise that your </w:t>
      </w:r>
      <w:r w:rsidR="00130339">
        <w:rPr>
          <w:rFonts w:ascii="Arial" w:hAnsi="Arial" w:cs="Arial"/>
          <w:sz w:val="22"/>
          <w:szCs w:val="22"/>
        </w:rPr>
        <w:t>P</w:t>
      </w:r>
      <w:r w:rsidRPr="00C24A31">
        <w:rPr>
          <w:rFonts w:ascii="Arial" w:hAnsi="Arial" w:cs="Arial"/>
          <w:sz w:val="22"/>
          <w:szCs w:val="22"/>
        </w:rPr>
        <w:t xml:space="preserve">roposal dated </w:t>
      </w:r>
      <w:r w:rsidR="00C35951" w:rsidRPr="00AA0108">
        <w:rPr>
          <w:rFonts w:ascii="Arial" w:hAnsi="Arial" w:cs="Arial"/>
          <w:sz w:val="22"/>
          <w:szCs w:val="22"/>
          <w:highlight w:val="lightGray"/>
        </w:rPr>
        <w:t>xx</w:t>
      </w:r>
      <w:r w:rsidRPr="00AA0108">
        <w:rPr>
          <w:rFonts w:ascii="Arial" w:hAnsi="Arial" w:cs="Arial"/>
          <w:vanish/>
          <w:color w:val="FF0000"/>
          <w:sz w:val="22"/>
          <w:szCs w:val="22"/>
        </w:rPr>
        <w:t>date</w:t>
      </w:r>
      <w:r w:rsidRPr="00C24A31">
        <w:rPr>
          <w:rFonts w:ascii="Arial" w:hAnsi="Arial" w:cs="Arial"/>
          <w:sz w:val="22"/>
          <w:szCs w:val="22"/>
        </w:rPr>
        <w:t>, in the estimated amount of $</w:t>
      </w:r>
      <w:r w:rsidRPr="00AA0108">
        <w:rPr>
          <w:rFonts w:ascii="Arial" w:hAnsi="Arial" w:cs="Arial"/>
          <w:iCs/>
          <w:vanish/>
          <w:color w:val="FF0000"/>
          <w:sz w:val="22"/>
          <w:szCs w:val="22"/>
        </w:rPr>
        <w:t>amount</w:t>
      </w:r>
      <w:r w:rsidRPr="00C24A31">
        <w:rPr>
          <w:rFonts w:ascii="Arial" w:hAnsi="Arial" w:cs="Arial"/>
          <w:sz w:val="22"/>
          <w:szCs w:val="22"/>
        </w:rPr>
        <w:t xml:space="preserve">, </w:t>
      </w:r>
      <w:r w:rsidRPr="00AA0108">
        <w:rPr>
          <w:rFonts w:ascii="Arial" w:hAnsi="Arial" w:cs="Arial"/>
          <w:sz w:val="22"/>
          <w:szCs w:val="22"/>
          <w:highlight w:val="lightGray"/>
        </w:rPr>
        <w:t>GST and MRST extra as applicable</w:t>
      </w:r>
      <w:r w:rsidR="00AA0108">
        <w:rPr>
          <w:rFonts w:ascii="Arial" w:hAnsi="Arial" w:cs="Arial"/>
          <w:sz w:val="22"/>
          <w:szCs w:val="22"/>
        </w:rPr>
        <w:t xml:space="preserve"> </w:t>
      </w:r>
      <w:r w:rsidR="00AA0108" w:rsidRPr="00AA0108">
        <w:rPr>
          <w:rFonts w:ascii="Arial" w:hAnsi="Arial" w:cs="Arial"/>
          <w:vanish/>
          <w:color w:val="FF0000"/>
          <w:sz w:val="22"/>
          <w:szCs w:val="22"/>
        </w:rPr>
        <w:t>ensure tax wording is modified as necessary</w:t>
      </w:r>
      <w:r w:rsidRPr="00C24A31">
        <w:rPr>
          <w:rFonts w:ascii="Arial" w:hAnsi="Arial" w:cs="Arial"/>
          <w:sz w:val="22"/>
          <w:szCs w:val="22"/>
        </w:rPr>
        <w:t>, submitted for the above-mentioned Services has been accepted.</w:t>
      </w:r>
    </w:p>
    <w:p w14:paraId="76B298D0" w14:textId="77777777" w:rsidR="00486BBB" w:rsidRDefault="00486BBB" w:rsidP="00BA2F24">
      <w:pPr>
        <w:pStyle w:val="BodyText"/>
        <w:tabs>
          <w:tab w:val="left" w:pos="1440"/>
          <w:tab w:val="left" w:pos="6840"/>
          <w:tab w:val="decimal" w:pos="7920"/>
        </w:tabs>
        <w:rPr>
          <w:rFonts w:ascii="Arial" w:hAnsi="Arial" w:cs="Arial"/>
          <w:b w:val="0"/>
          <w:color w:val="FF0000"/>
          <w:sz w:val="22"/>
          <w:szCs w:val="22"/>
        </w:rPr>
      </w:pPr>
    </w:p>
    <w:p w14:paraId="3C9D6CD5" w14:textId="77777777" w:rsidR="00BA2F24" w:rsidRPr="002C7A78" w:rsidRDefault="00486BBB" w:rsidP="00BA2F24">
      <w:pPr>
        <w:pStyle w:val="BodyText"/>
        <w:tabs>
          <w:tab w:val="left" w:pos="1440"/>
          <w:tab w:val="left" w:pos="6840"/>
          <w:tab w:val="decimal" w:pos="7920"/>
        </w:tabs>
        <w:rPr>
          <w:rFonts w:ascii="Arial" w:hAnsi="Arial" w:cs="Arial"/>
          <w:b w:val="0"/>
          <w:vanish/>
          <w:sz w:val="22"/>
          <w:szCs w:val="22"/>
        </w:rPr>
      </w:pPr>
      <w:r w:rsidRPr="002C7A78">
        <w:rPr>
          <w:rFonts w:ascii="Arial" w:hAnsi="Arial" w:cs="Arial"/>
          <w:b w:val="0"/>
          <w:vanish/>
          <w:sz w:val="22"/>
          <w:szCs w:val="22"/>
        </w:rPr>
        <w:t>Note- if the Consultant’s proposal contains anything that appears to be a legal term or condition or which contradicts the City General Conditions, then Legal Services should be contacted to perform a review of the proposal</w:t>
      </w:r>
    </w:p>
    <w:p w14:paraId="7E64F839" w14:textId="77777777" w:rsidR="00486BBB" w:rsidRPr="002C7A78" w:rsidRDefault="00486BBB" w:rsidP="00BA2F24">
      <w:pPr>
        <w:pStyle w:val="BodyText"/>
        <w:tabs>
          <w:tab w:val="left" w:pos="1440"/>
          <w:tab w:val="left" w:pos="6840"/>
          <w:tab w:val="decimal" w:pos="7920"/>
        </w:tabs>
        <w:rPr>
          <w:rFonts w:ascii="Arial" w:hAnsi="Arial" w:cs="Arial"/>
          <w:b w:val="0"/>
          <w:vanish/>
          <w:sz w:val="22"/>
          <w:szCs w:val="22"/>
        </w:rPr>
      </w:pPr>
    </w:p>
    <w:p w14:paraId="0293A28A" w14:textId="77777777" w:rsidR="00BA2F24" w:rsidRDefault="007B373F" w:rsidP="00BA2F24">
      <w:pPr>
        <w:rPr>
          <w:rFonts w:ascii="Arial" w:hAnsi="Arial" w:cs="Arial"/>
          <w:sz w:val="22"/>
          <w:szCs w:val="22"/>
        </w:rPr>
      </w:pPr>
      <w:r w:rsidRPr="002C7A78">
        <w:rPr>
          <w:rFonts w:ascii="Arial" w:hAnsi="Arial"/>
          <w:iCs/>
          <w:sz w:val="22"/>
          <w:szCs w:val="22"/>
        </w:rPr>
        <w:t>This letter confirms a legal contract is formed between the City and</w:t>
      </w:r>
      <w:r w:rsidR="0034485C" w:rsidRPr="00C24A31">
        <w:rPr>
          <w:rFonts w:ascii="Arial" w:hAnsi="Arial" w:cs="Arial"/>
          <w:sz w:val="22"/>
          <w:szCs w:val="22"/>
        </w:rPr>
        <w:t xml:space="preserve"> </w:t>
      </w:r>
      <w:r w:rsidR="0034485C" w:rsidRPr="00C24A31">
        <w:rPr>
          <w:rFonts w:ascii="Arial" w:hAnsi="Arial" w:cs="Arial"/>
          <w:sz w:val="22"/>
          <w:szCs w:val="22"/>
          <w:highlight w:val="lightGray"/>
        </w:rPr>
        <w:t>Type</w:t>
      </w:r>
      <w:r w:rsidR="00AA0108">
        <w:rPr>
          <w:rFonts w:ascii="Arial" w:hAnsi="Arial" w:cs="Arial"/>
          <w:sz w:val="22"/>
          <w:szCs w:val="22"/>
          <w:highlight w:val="lightGray"/>
        </w:rPr>
        <w:t xml:space="preserve"> Company</w:t>
      </w:r>
      <w:r w:rsidR="0034485C" w:rsidRPr="00C24A31">
        <w:rPr>
          <w:rFonts w:ascii="Arial" w:hAnsi="Arial" w:cs="Arial"/>
          <w:sz w:val="22"/>
          <w:szCs w:val="22"/>
          <w:highlight w:val="lightGray"/>
        </w:rPr>
        <w:t xml:space="preserve"> Name</w:t>
      </w:r>
      <w:r w:rsidR="0034485C" w:rsidRPr="00C24A31">
        <w:rPr>
          <w:rFonts w:ascii="Arial" w:hAnsi="Arial" w:cs="Arial"/>
          <w:sz w:val="22"/>
          <w:szCs w:val="22"/>
        </w:rPr>
        <w:t xml:space="preserve"> for the execution of the above-mentioned </w:t>
      </w:r>
      <w:r w:rsidR="00C35951" w:rsidRPr="00C24A31">
        <w:rPr>
          <w:rFonts w:ascii="Arial" w:hAnsi="Arial" w:cs="Arial"/>
          <w:sz w:val="22"/>
          <w:szCs w:val="22"/>
        </w:rPr>
        <w:t>Services</w:t>
      </w:r>
      <w:r w:rsidR="0034485C" w:rsidRPr="00C24A31">
        <w:rPr>
          <w:rFonts w:ascii="Arial" w:hAnsi="Arial" w:cs="Arial"/>
          <w:sz w:val="22"/>
          <w:szCs w:val="22"/>
        </w:rPr>
        <w:t xml:space="preserve">, upon such terms and conditions as are outlined in this </w:t>
      </w:r>
      <w:r w:rsidR="00C35951" w:rsidRPr="00C24A31">
        <w:rPr>
          <w:rFonts w:ascii="Arial" w:hAnsi="Arial" w:cs="Arial"/>
          <w:sz w:val="22"/>
          <w:szCs w:val="22"/>
        </w:rPr>
        <w:t>l</w:t>
      </w:r>
      <w:r w:rsidR="0034485C" w:rsidRPr="00C24A31">
        <w:rPr>
          <w:rFonts w:ascii="Arial" w:hAnsi="Arial" w:cs="Arial"/>
          <w:sz w:val="22"/>
          <w:szCs w:val="22"/>
        </w:rPr>
        <w:t>etter</w:t>
      </w:r>
      <w:r w:rsidR="00130339">
        <w:rPr>
          <w:rFonts w:ascii="Arial" w:hAnsi="Arial" w:cs="Arial"/>
          <w:sz w:val="22"/>
          <w:szCs w:val="22"/>
        </w:rPr>
        <w:t>, your P</w:t>
      </w:r>
      <w:r w:rsidR="00AA0108">
        <w:rPr>
          <w:rFonts w:ascii="Arial" w:hAnsi="Arial" w:cs="Arial"/>
          <w:sz w:val="22"/>
          <w:szCs w:val="22"/>
        </w:rPr>
        <w:t xml:space="preserve">roposal, and the </w:t>
      </w:r>
      <w:r w:rsidR="00AA0108" w:rsidRPr="00AA0108">
        <w:rPr>
          <w:rFonts w:ascii="Arial" w:hAnsi="Arial" w:cs="Arial"/>
          <w:sz w:val="22"/>
          <w:szCs w:val="22"/>
          <w:highlight w:val="lightGray"/>
        </w:rPr>
        <w:t xml:space="preserve">Invitation </w:t>
      </w:r>
      <w:r w:rsidR="000F1922">
        <w:rPr>
          <w:rFonts w:ascii="Arial" w:hAnsi="Arial" w:cs="Arial"/>
          <w:sz w:val="22"/>
          <w:szCs w:val="22"/>
          <w:highlight w:val="lightGray"/>
        </w:rPr>
        <w:t xml:space="preserve">to Submit a Proposal for </w:t>
      </w:r>
      <w:r w:rsidR="00AA0108" w:rsidRPr="00AA0108">
        <w:rPr>
          <w:rFonts w:ascii="Arial" w:hAnsi="Arial" w:cs="Arial"/>
          <w:sz w:val="22"/>
          <w:szCs w:val="22"/>
          <w:highlight w:val="lightGray"/>
        </w:rPr>
        <w:t xml:space="preserve">Professional Consulting </w:t>
      </w:r>
      <w:r w:rsidRPr="00AA0108">
        <w:rPr>
          <w:rFonts w:ascii="Arial" w:hAnsi="Arial" w:cs="Arial"/>
          <w:sz w:val="22"/>
          <w:szCs w:val="22"/>
          <w:highlight w:val="lightGray"/>
        </w:rPr>
        <w:t>Services</w:t>
      </w:r>
      <w:r w:rsidR="00AA0108" w:rsidRPr="00AA0108">
        <w:rPr>
          <w:rFonts w:ascii="Arial" w:hAnsi="Arial" w:cs="Arial"/>
          <w:vanish/>
          <w:color w:val="FF0000"/>
          <w:sz w:val="22"/>
          <w:szCs w:val="22"/>
        </w:rPr>
        <w:t>ensure wording is updated to reflect accurate wording for your Department’s invitation</w:t>
      </w:r>
      <w:r w:rsidR="0034485C" w:rsidRPr="00C24A31">
        <w:rPr>
          <w:rFonts w:ascii="Arial" w:hAnsi="Arial" w:cs="Arial"/>
          <w:sz w:val="22"/>
          <w:szCs w:val="22"/>
        </w:rPr>
        <w:t>.</w:t>
      </w:r>
      <w:r w:rsidR="00F302D1" w:rsidRPr="00C24A31">
        <w:rPr>
          <w:rFonts w:ascii="Arial" w:hAnsi="Arial" w:cs="Arial"/>
          <w:sz w:val="22"/>
          <w:szCs w:val="22"/>
        </w:rPr>
        <w:t xml:space="preserve"> This letter will be y</w:t>
      </w:r>
      <w:r w:rsidR="00C35951" w:rsidRPr="00C24A31">
        <w:rPr>
          <w:rFonts w:ascii="Arial" w:hAnsi="Arial" w:cs="Arial"/>
          <w:sz w:val="22"/>
          <w:szCs w:val="22"/>
        </w:rPr>
        <w:t>ou</w:t>
      </w:r>
      <w:r w:rsidR="00F302D1" w:rsidRPr="00C24A31">
        <w:rPr>
          <w:rFonts w:ascii="Arial" w:hAnsi="Arial" w:cs="Arial"/>
          <w:sz w:val="22"/>
          <w:szCs w:val="22"/>
        </w:rPr>
        <w:t>r</w:t>
      </w:r>
      <w:r w:rsidR="00C35951" w:rsidRPr="00C24A31">
        <w:rPr>
          <w:rFonts w:ascii="Arial" w:hAnsi="Arial" w:cs="Arial"/>
          <w:sz w:val="22"/>
          <w:szCs w:val="22"/>
        </w:rPr>
        <w:t xml:space="preserve"> </w:t>
      </w:r>
      <w:r w:rsidR="00F302D1" w:rsidRPr="00C24A31">
        <w:rPr>
          <w:rFonts w:ascii="Arial" w:hAnsi="Arial" w:cs="Arial"/>
          <w:sz w:val="22"/>
          <w:szCs w:val="22"/>
        </w:rPr>
        <w:t>a</w:t>
      </w:r>
      <w:r w:rsidR="00C35951" w:rsidRPr="00C24A31">
        <w:rPr>
          <w:rFonts w:ascii="Arial" w:hAnsi="Arial" w:cs="Arial"/>
          <w:sz w:val="22"/>
          <w:szCs w:val="22"/>
        </w:rPr>
        <w:t>uthoriz</w:t>
      </w:r>
      <w:r w:rsidR="00F302D1" w:rsidRPr="00C24A31">
        <w:rPr>
          <w:rFonts w:ascii="Arial" w:hAnsi="Arial" w:cs="Arial"/>
          <w:sz w:val="22"/>
          <w:szCs w:val="22"/>
        </w:rPr>
        <w:t>ation</w:t>
      </w:r>
      <w:r w:rsidR="00C35951" w:rsidRPr="00C24A31">
        <w:rPr>
          <w:rFonts w:ascii="Arial" w:hAnsi="Arial" w:cs="Arial"/>
          <w:sz w:val="22"/>
          <w:szCs w:val="22"/>
        </w:rPr>
        <w:t xml:space="preserve"> to begin the Services</w:t>
      </w:r>
      <w:r w:rsidR="00BA2F24" w:rsidRPr="00C24A31">
        <w:rPr>
          <w:rFonts w:ascii="Arial" w:hAnsi="Arial" w:cs="Arial"/>
          <w:sz w:val="22"/>
          <w:szCs w:val="22"/>
        </w:rPr>
        <w:t xml:space="preserve"> upon providing the required insurance as outlined in the attached Consultant Agreement Insurance Requirements document t</w:t>
      </w:r>
      <w:r w:rsidR="00AF70A7">
        <w:rPr>
          <w:rFonts w:ascii="Arial" w:hAnsi="Arial" w:cs="Arial"/>
          <w:sz w:val="22"/>
          <w:szCs w:val="22"/>
        </w:rPr>
        <w:t>o</w:t>
      </w:r>
      <w:r w:rsidR="00BA2F24" w:rsidRPr="00C24A31">
        <w:rPr>
          <w:rFonts w:ascii="Arial" w:hAnsi="Arial" w:cs="Arial"/>
          <w:sz w:val="22"/>
          <w:szCs w:val="22"/>
        </w:rPr>
        <w:t>:</w:t>
      </w:r>
      <w:r w:rsidR="0008705F">
        <w:rPr>
          <w:rFonts w:ascii="Arial" w:hAnsi="Arial" w:cs="Arial"/>
          <w:sz w:val="22"/>
          <w:szCs w:val="22"/>
        </w:rPr>
        <w:t xml:space="preserve"> </w:t>
      </w:r>
    </w:p>
    <w:p w14:paraId="74CF371C" w14:textId="77777777" w:rsidR="00AA0108" w:rsidRPr="00C24A31" w:rsidRDefault="00AA0108" w:rsidP="00BA2F24">
      <w:pPr>
        <w:rPr>
          <w:rFonts w:ascii="Arial" w:hAnsi="Arial" w:cs="Arial"/>
          <w:sz w:val="22"/>
          <w:szCs w:val="22"/>
          <w:lang w:val="en-CA"/>
        </w:rPr>
      </w:pPr>
    </w:p>
    <w:p w14:paraId="4C82291B" w14:textId="77777777" w:rsidR="00BA2F24" w:rsidRPr="00C24A31" w:rsidRDefault="00BA2F24" w:rsidP="00BA2F24">
      <w:pPr>
        <w:ind w:left="720"/>
        <w:rPr>
          <w:rFonts w:ascii="Arial" w:hAnsi="Arial" w:cs="Arial"/>
          <w:sz w:val="22"/>
          <w:szCs w:val="22"/>
          <w:lang w:val="en-CA"/>
        </w:rPr>
      </w:pPr>
      <w:r w:rsidRPr="00C24A31">
        <w:rPr>
          <w:rFonts w:ascii="Arial" w:hAnsi="Arial" w:cs="Arial"/>
          <w:sz w:val="22"/>
          <w:szCs w:val="22"/>
          <w:lang w:val="en-CA"/>
        </w:rPr>
        <w:t xml:space="preserve">The City of Winnipeg </w:t>
      </w:r>
    </w:p>
    <w:p w14:paraId="386FCBFF" w14:textId="77777777" w:rsidR="00BA2F24" w:rsidRPr="00C24A31" w:rsidRDefault="00BA2F24" w:rsidP="00BA2F24">
      <w:pPr>
        <w:ind w:left="720"/>
        <w:rPr>
          <w:rFonts w:ascii="Arial" w:hAnsi="Arial" w:cs="Arial"/>
          <w:sz w:val="22"/>
          <w:szCs w:val="22"/>
          <w:lang w:val="en-CA"/>
        </w:rPr>
      </w:pPr>
      <w:r w:rsidRPr="00C24A31">
        <w:rPr>
          <w:rFonts w:ascii="Arial" w:hAnsi="Arial" w:cs="Arial"/>
          <w:sz w:val="22"/>
          <w:szCs w:val="22"/>
          <w:lang w:val="en-CA"/>
        </w:rPr>
        <w:t>Insurance Branch</w:t>
      </w:r>
    </w:p>
    <w:p w14:paraId="33F1D1A6" w14:textId="77777777" w:rsidR="00BA2F24" w:rsidRPr="00C24A31" w:rsidRDefault="00BA2F24" w:rsidP="00BA2F24">
      <w:pPr>
        <w:ind w:left="720"/>
        <w:rPr>
          <w:rFonts w:ascii="Arial" w:hAnsi="Arial" w:cs="Arial"/>
          <w:sz w:val="22"/>
          <w:szCs w:val="22"/>
          <w:lang w:val="en-CA"/>
        </w:rPr>
      </w:pPr>
      <w:r w:rsidRPr="00C24A31">
        <w:rPr>
          <w:rFonts w:ascii="Arial" w:hAnsi="Arial" w:cs="Arial"/>
          <w:sz w:val="22"/>
          <w:szCs w:val="22"/>
          <w:lang w:val="en-CA"/>
        </w:rPr>
        <w:t>3</w:t>
      </w:r>
      <w:r w:rsidRPr="00C24A31">
        <w:rPr>
          <w:rFonts w:ascii="Arial" w:hAnsi="Arial" w:cs="Arial"/>
          <w:sz w:val="22"/>
          <w:szCs w:val="22"/>
          <w:vertAlign w:val="superscript"/>
          <w:lang w:val="en-CA"/>
        </w:rPr>
        <w:t>rd</w:t>
      </w:r>
      <w:r w:rsidRPr="00C24A31">
        <w:rPr>
          <w:rFonts w:ascii="Arial" w:hAnsi="Arial" w:cs="Arial"/>
          <w:sz w:val="22"/>
          <w:szCs w:val="22"/>
          <w:lang w:val="en-CA"/>
        </w:rPr>
        <w:t xml:space="preserve"> Floor, 185 King Street </w:t>
      </w:r>
    </w:p>
    <w:p w14:paraId="5F04A93D" w14:textId="77777777" w:rsidR="00BA2F24" w:rsidRPr="00C24A31" w:rsidRDefault="00BA2F24" w:rsidP="00BA2F24">
      <w:pPr>
        <w:ind w:left="720"/>
        <w:rPr>
          <w:rFonts w:ascii="Arial" w:hAnsi="Arial" w:cs="Arial"/>
          <w:sz w:val="22"/>
          <w:szCs w:val="22"/>
          <w:lang w:val="en-CA"/>
        </w:rPr>
      </w:pPr>
      <w:r w:rsidRPr="00C24A31">
        <w:rPr>
          <w:rFonts w:ascii="Arial" w:hAnsi="Arial" w:cs="Arial"/>
          <w:sz w:val="22"/>
          <w:szCs w:val="22"/>
          <w:lang w:val="en-CA"/>
        </w:rPr>
        <w:t>Winnipeg, MB   R3B 1J1</w:t>
      </w:r>
    </w:p>
    <w:p w14:paraId="50DD847E" w14:textId="77777777" w:rsidR="00BA2F24" w:rsidRDefault="00BA2F24" w:rsidP="00BA2F24">
      <w:pPr>
        <w:ind w:left="720"/>
        <w:rPr>
          <w:rFonts w:ascii="Arial" w:hAnsi="Arial" w:cs="Arial"/>
          <w:sz w:val="22"/>
          <w:szCs w:val="22"/>
          <w:lang w:val="en-CA"/>
        </w:rPr>
      </w:pPr>
    </w:p>
    <w:p w14:paraId="5D30AEDD" w14:textId="77777777" w:rsidR="00AA0108" w:rsidRDefault="00AA0108" w:rsidP="00BA2F24">
      <w:pPr>
        <w:ind w:left="720"/>
        <w:rPr>
          <w:rFonts w:ascii="Arial" w:hAnsi="Arial" w:cs="Arial"/>
          <w:sz w:val="22"/>
          <w:szCs w:val="22"/>
          <w:lang w:val="en-CA"/>
        </w:rPr>
      </w:pPr>
      <w:r>
        <w:rPr>
          <w:rFonts w:ascii="Arial" w:hAnsi="Arial" w:cs="Arial"/>
          <w:sz w:val="22"/>
          <w:szCs w:val="22"/>
          <w:lang w:val="en-CA"/>
        </w:rPr>
        <w:t>or by pdf to insurance@winnipeg.ca</w:t>
      </w:r>
    </w:p>
    <w:p w14:paraId="2FB12D00" w14:textId="77777777" w:rsidR="00AA0108" w:rsidRPr="00C24A31" w:rsidRDefault="00AA0108" w:rsidP="00BA2F24">
      <w:pPr>
        <w:ind w:left="720"/>
        <w:rPr>
          <w:rFonts w:ascii="Arial" w:hAnsi="Arial" w:cs="Arial"/>
          <w:sz w:val="22"/>
          <w:szCs w:val="22"/>
          <w:lang w:val="en-CA"/>
        </w:rPr>
      </w:pPr>
    </w:p>
    <w:p w14:paraId="3B18353D" w14:textId="77777777" w:rsidR="00C35951" w:rsidRPr="00C24A31" w:rsidRDefault="00BA2F24" w:rsidP="00BA2F24">
      <w:pPr>
        <w:pStyle w:val="BodyText"/>
        <w:rPr>
          <w:rFonts w:ascii="Arial" w:hAnsi="Arial" w:cs="Arial"/>
          <w:b w:val="0"/>
          <w:color w:val="000000"/>
          <w:sz w:val="22"/>
          <w:szCs w:val="22"/>
        </w:rPr>
      </w:pPr>
      <w:r w:rsidRPr="00C24A31">
        <w:rPr>
          <w:rFonts w:ascii="Arial" w:hAnsi="Arial" w:cs="Arial"/>
          <w:b w:val="0"/>
          <w:color w:val="000000"/>
          <w:sz w:val="22"/>
          <w:szCs w:val="22"/>
        </w:rPr>
        <w:t>These Services are to be provided in accordance with</w:t>
      </w:r>
      <w:r w:rsidR="00486BBB" w:rsidRPr="00486BBB">
        <w:rPr>
          <w:rFonts w:ascii="Arial" w:hAnsi="Arial" w:cs="Arial"/>
          <w:b w:val="0"/>
          <w:bCs w:val="0"/>
          <w:sz w:val="22"/>
          <w:szCs w:val="22"/>
          <w:lang w:val="en-US"/>
        </w:rPr>
        <w:t xml:space="preserve"> </w:t>
      </w:r>
      <w:r w:rsidR="00486BBB" w:rsidRPr="00486BBB">
        <w:rPr>
          <w:rFonts w:ascii="Arial" w:hAnsi="Arial" w:cs="Arial"/>
          <w:b w:val="0"/>
          <w:color w:val="000000"/>
          <w:sz w:val="22"/>
          <w:szCs w:val="22"/>
          <w:lang w:val="en-US"/>
        </w:rPr>
        <w:t xml:space="preserve">the </w:t>
      </w:r>
      <w:r w:rsidR="00486BBB" w:rsidRPr="00486BBB">
        <w:rPr>
          <w:rFonts w:ascii="Arial" w:hAnsi="Arial" w:cs="Arial"/>
          <w:b w:val="0"/>
          <w:color w:val="000000"/>
          <w:sz w:val="22"/>
          <w:szCs w:val="22"/>
          <w:highlight w:val="lightGray"/>
          <w:lang w:val="en-US"/>
        </w:rPr>
        <w:t>Invitation for Professional Consulting Services</w:t>
      </w:r>
      <w:r w:rsidR="00486BBB" w:rsidRPr="00486BBB">
        <w:rPr>
          <w:rFonts w:ascii="Arial" w:hAnsi="Arial" w:cs="Arial"/>
          <w:b w:val="0"/>
          <w:color w:val="000000"/>
          <w:sz w:val="22"/>
          <w:szCs w:val="22"/>
          <w:lang w:val="en-US"/>
        </w:rPr>
        <w:t xml:space="preserve"> </w:t>
      </w:r>
      <w:r w:rsidR="00486BBB" w:rsidRPr="00486BBB">
        <w:rPr>
          <w:rFonts w:ascii="Arial" w:hAnsi="Arial" w:cs="Arial"/>
          <w:b w:val="0"/>
          <w:vanish/>
          <w:color w:val="FF0000"/>
          <w:sz w:val="22"/>
          <w:szCs w:val="22"/>
          <w:lang w:val="en-US"/>
        </w:rPr>
        <w:t>ensure wording is updated to reflect accurate wording for your Department’s invitation</w:t>
      </w:r>
      <w:r w:rsidRPr="00486BBB">
        <w:rPr>
          <w:rFonts w:ascii="Arial" w:hAnsi="Arial" w:cs="Arial"/>
          <w:b w:val="0"/>
          <w:color w:val="FF0000"/>
          <w:sz w:val="22"/>
          <w:szCs w:val="22"/>
        </w:rPr>
        <w:t xml:space="preserve"> </w:t>
      </w:r>
      <w:r w:rsidR="00486BBB" w:rsidRPr="00486BBB">
        <w:rPr>
          <w:rFonts w:ascii="Arial" w:hAnsi="Arial" w:cs="Arial"/>
          <w:b w:val="0"/>
          <w:sz w:val="22"/>
          <w:szCs w:val="22"/>
        </w:rPr>
        <w:t>and</w:t>
      </w:r>
      <w:r w:rsidR="00486BBB">
        <w:rPr>
          <w:rFonts w:ascii="Arial" w:hAnsi="Arial" w:cs="Arial"/>
          <w:b w:val="0"/>
          <w:color w:val="FF0000"/>
          <w:sz w:val="22"/>
          <w:szCs w:val="22"/>
        </w:rPr>
        <w:t xml:space="preserve"> </w:t>
      </w:r>
      <w:r w:rsidRPr="00C24A31">
        <w:rPr>
          <w:rFonts w:ascii="Arial" w:hAnsi="Arial" w:cs="Arial"/>
          <w:b w:val="0"/>
          <w:color w:val="000000"/>
          <w:sz w:val="22"/>
          <w:szCs w:val="22"/>
        </w:rPr>
        <w:t>the latest version of the City of Winnipeg General Conditions for Consultant Services</w:t>
      </w:r>
      <w:r w:rsidR="000F1D34" w:rsidRPr="00C24A31">
        <w:rPr>
          <w:rFonts w:ascii="Arial" w:hAnsi="Arial" w:cs="Arial"/>
          <w:b w:val="0"/>
          <w:color w:val="000000"/>
          <w:sz w:val="22"/>
          <w:szCs w:val="22"/>
        </w:rPr>
        <w:t xml:space="preserve">, available at </w:t>
      </w:r>
      <w:hyperlink r:id="rId7" w:history="1">
        <w:r w:rsidR="00B73DA9" w:rsidRPr="00E90245">
          <w:rPr>
            <w:rStyle w:val="Hyperlink"/>
            <w:rFonts w:ascii="Arial" w:hAnsi="Arial" w:cs="Arial"/>
            <w:b w:val="0"/>
            <w:sz w:val="22"/>
          </w:rPr>
          <w:t>https://www.winnipeg.ca/matmgt/gen_cond.stm</w:t>
        </w:r>
      </w:hyperlink>
      <w:r w:rsidR="00B73DA9">
        <w:rPr>
          <w:rFonts w:ascii="Arial" w:hAnsi="Arial" w:cs="Arial"/>
          <w:sz w:val="22"/>
          <w:szCs w:val="22"/>
        </w:rPr>
        <w:t xml:space="preserve"> </w:t>
      </w:r>
      <w:r w:rsidR="000F1D34" w:rsidRPr="00C24A31">
        <w:rPr>
          <w:rFonts w:ascii="Arial" w:hAnsi="Arial" w:cs="Arial"/>
          <w:sz w:val="22"/>
          <w:szCs w:val="22"/>
        </w:rPr>
        <w:t xml:space="preserve">, </w:t>
      </w:r>
      <w:r w:rsidR="000F1D34" w:rsidRPr="00C24A31">
        <w:rPr>
          <w:rFonts w:ascii="Arial" w:hAnsi="Arial" w:cs="Arial"/>
          <w:b w:val="0"/>
          <w:sz w:val="22"/>
          <w:szCs w:val="22"/>
        </w:rPr>
        <w:t>which are</w:t>
      </w:r>
      <w:r w:rsidR="000F1D34" w:rsidRPr="00C24A31">
        <w:rPr>
          <w:rFonts w:ascii="Arial" w:hAnsi="Arial" w:cs="Arial"/>
          <w:sz w:val="22"/>
          <w:szCs w:val="22"/>
        </w:rPr>
        <w:t xml:space="preserve"> </w:t>
      </w:r>
      <w:r w:rsidR="000F1D34" w:rsidRPr="00C24A31">
        <w:rPr>
          <w:rFonts w:ascii="Arial" w:hAnsi="Arial" w:cs="Arial"/>
          <w:b w:val="0"/>
          <w:color w:val="000000"/>
          <w:sz w:val="22"/>
          <w:szCs w:val="22"/>
        </w:rPr>
        <w:t>hereby incorporated by reference into this letter</w:t>
      </w:r>
      <w:r w:rsidRPr="00C24A31">
        <w:rPr>
          <w:rFonts w:ascii="Arial" w:hAnsi="Arial" w:cs="Arial"/>
          <w:b w:val="0"/>
          <w:color w:val="000000"/>
          <w:sz w:val="22"/>
          <w:szCs w:val="22"/>
        </w:rPr>
        <w:t xml:space="preserve">.  </w:t>
      </w:r>
    </w:p>
    <w:p w14:paraId="2ABF2FA4" w14:textId="77777777" w:rsidR="00F302D1" w:rsidRPr="00C24A31" w:rsidRDefault="00F302D1" w:rsidP="00BA2F24">
      <w:pPr>
        <w:pStyle w:val="BodyText"/>
        <w:rPr>
          <w:rFonts w:ascii="Arial" w:hAnsi="Arial" w:cs="Arial"/>
          <w:b w:val="0"/>
          <w:color w:val="000000"/>
          <w:sz w:val="22"/>
          <w:szCs w:val="22"/>
        </w:rPr>
      </w:pPr>
    </w:p>
    <w:p w14:paraId="03936F30" w14:textId="125EB127" w:rsidR="00FE73C3" w:rsidRPr="00FE73C3" w:rsidRDefault="00FE73C3" w:rsidP="00FE73C3">
      <w:pPr>
        <w:spacing w:line="240" w:lineRule="exact"/>
        <w:rPr>
          <w:rFonts w:ascii="Arial" w:hAnsi="Arial" w:cs="Arial"/>
          <w:sz w:val="22"/>
          <w:szCs w:val="22"/>
          <w:lang w:val="en-CA"/>
        </w:rPr>
      </w:pPr>
      <w:r w:rsidRPr="00FE73C3">
        <w:rPr>
          <w:rFonts w:ascii="Arial" w:hAnsi="Arial" w:cs="Arial"/>
          <w:sz w:val="22"/>
          <w:szCs w:val="22"/>
          <w:lang w:val="en-CA"/>
        </w:rPr>
        <w:t xml:space="preserve">The </w:t>
      </w:r>
      <w:r w:rsidR="00805F94" w:rsidRPr="000507BD">
        <w:rPr>
          <w:rFonts w:ascii="Arial" w:hAnsi="Arial" w:cs="Arial"/>
          <w:sz w:val="22"/>
          <w:szCs w:val="22"/>
        </w:rPr>
        <w:t>Consulting Contract Administrator</w:t>
      </w:r>
      <w:r w:rsidRPr="00FE73C3">
        <w:rPr>
          <w:rFonts w:ascii="Arial" w:hAnsi="Arial" w:cs="Arial"/>
          <w:sz w:val="22"/>
          <w:szCs w:val="22"/>
          <w:lang w:val="en-CA"/>
        </w:rPr>
        <w:t xml:space="preserve"> for this project is </w:t>
      </w:r>
      <w:r w:rsidRPr="00FE73C3">
        <w:rPr>
          <w:rFonts w:ascii="Arial" w:hAnsi="Arial" w:cs="Arial"/>
          <w:sz w:val="22"/>
          <w:szCs w:val="22"/>
          <w:lang w:val="en-CA"/>
        </w:rPr>
        <w:fldChar w:fldCharType="begin">
          <w:ffData>
            <w:name w:val="Text19"/>
            <w:enabled/>
            <w:calcOnExit w:val="0"/>
            <w:textInput>
              <w:default w:val="Enter Consultant name if applicable in the format of &quot;company name, represented by&quot; OR enter individual City employee's name"/>
            </w:textInput>
          </w:ffData>
        </w:fldChar>
      </w:r>
      <w:r w:rsidRPr="00FE73C3">
        <w:rPr>
          <w:rFonts w:ascii="Arial" w:hAnsi="Arial" w:cs="Arial"/>
          <w:sz w:val="22"/>
          <w:szCs w:val="22"/>
          <w:lang w:val="en-CA"/>
        </w:rPr>
        <w:instrText xml:space="preserve"> FORMTEXT </w:instrText>
      </w:r>
      <w:r w:rsidRPr="00FE73C3">
        <w:rPr>
          <w:rFonts w:ascii="Arial" w:hAnsi="Arial" w:cs="Arial"/>
          <w:sz w:val="22"/>
          <w:szCs w:val="22"/>
          <w:lang w:val="en-CA"/>
        </w:rPr>
      </w:r>
      <w:r w:rsidRPr="00FE73C3">
        <w:rPr>
          <w:rFonts w:ascii="Arial" w:hAnsi="Arial" w:cs="Arial"/>
          <w:sz w:val="22"/>
          <w:szCs w:val="22"/>
          <w:lang w:val="en-CA"/>
        </w:rPr>
        <w:fldChar w:fldCharType="separate"/>
      </w:r>
      <w:r w:rsidRPr="00FE73C3">
        <w:rPr>
          <w:rFonts w:ascii="Arial" w:hAnsi="Arial" w:cs="Arial"/>
          <w:noProof/>
          <w:sz w:val="22"/>
          <w:szCs w:val="22"/>
          <w:lang w:val="en-CA"/>
        </w:rPr>
        <w:t>Enter Consultant name if applicable in the format of "company name, represented by" OR enter individual City employee's name</w:t>
      </w:r>
      <w:r w:rsidRPr="00FE73C3">
        <w:rPr>
          <w:rFonts w:ascii="Arial" w:hAnsi="Arial" w:cs="Arial"/>
          <w:sz w:val="22"/>
          <w:szCs w:val="22"/>
          <w:lang w:val="en-CA"/>
        </w:rPr>
        <w:fldChar w:fldCharType="end"/>
      </w:r>
      <w:r w:rsidRPr="00FE73C3">
        <w:rPr>
          <w:rFonts w:ascii="Arial" w:hAnsi="Arial" w:cs="Arial"/>
          <w:sz w:val="22"/>
          <w:szCs w:val="22"/>
          <w:lang w:val="en-CA"/>
        </w:rPr>
        <w:t xml:space="preserve">, and all inquiries should be directed to the </w:t>
      </w:r>
      <w:r w:rsidR="00805F94" w:rsidRPr="000507BD">
        <w:rPr>
          <w:rFonts w:ascii="Arial" w:hAnsi="Arial" w:cs="Arial"/>
          <w:sz w:val="22"/>
          <w:szCs w:val="22"/>
        </w:rPr>
        <w:t>Consulting Contract Administrator</w:t>
      </w:r>
      <w:r w:rsidRPr="00FE73C3">
        <w:rPr>
          <w:rFonts w:ascii="Arial" w:hAnsi="Arial" w:cs="Arial"/>
          <w:sz w:val="22"/>
          <w:szCs w:val="22"/>
          <w:lang w:val="en-CA"/>
        </w:rPr>
        <w:t xml:space="preserve"> at </w:t>
      </w:r>
      <w:r w:rsidRPr="00FE73C3">
        <w:rPr>
          <w:rFonts w:ascii="Arial" w:hAnsi="Arial" w:cs="Arial"/>
          <w:sz w:val="22"/>
          <w:szCs w:val="22"/>
          <w:lang w:val="en-CA"/>
        </w:rPr>
        <w:fldChar w:fldCharType="begin">
          <w:ffData>
            <w:name w:val="Text11"/>
            <w:enabled/>
            <w:calcOnExit w:val="0"/>
            <w:textInput>
              <w:default w:val="Enter the Phone number"/>
            </w:textInput>
          </w:ffData>
        </w:fldChar>
      </w:r>
      <w:r w:rsidRPr="00FE73C3">
        <w:rPr>
          <w:rFonts w:ascii="Arial" w:hAnsi="Arial" w:cs="Arial"/>
          <w:sz w:val="22"/>
          <w:szCs w:val="22"/>
          <w:lang w:val="en-CA"/>
        </w:rPr>
        <w:instrText xml:space="preserve"> FORMTEXT </w:instrText>
      </w:r>
      <w:r w:rsidRPr="00FE73C3">
        <w:rPr>
          <w:rFonts w:ascii="Arial" w:hAnsi="Arial" w:cs="Arial"/>
          <w:sz w:val="22"/>
          <w:szCs w:val="22"/>
          <w:lang w:val="en-CA"/>
        </w:rPr>
      </w:r>
      <w:r w:rsidRPr="00FE73C3">
        <w:rPr>
          <w:rFonts w:ascii="Arial" w:hAnsi="Arial" w:cs="Arial"/>
          <w:sz w:val="22"/>
          <w:szCs w:val="22"/>
          <w:lang w:val="en-CA"/>
        </w:rPr>
        <w:fldChar w:fldCharType="separate"/>
      </w:r>
      <w:r w:rsidRPr="00FE73C3">
        <w:rPr>
          <w:rFonts w:ascii="Arial" w:hAnsi="Arial" w:cs="Arial"/>
          <w:noProof/>
          <w:sz w:val="22"/>
          <w:szCs w:val="22"/>
          <w:lang w:val="en-CA"/>
        </w:rPr>
        <w:t>Enter the Phone number</w:t>
      </w:r>
      <w:r w:rsidRPr="00FE73C3">
        <w:rPr>
          <w:rFonts w:ascii="Arial" w:hAnsi="Arial" w:cs="Arial"/>
          <w:sz w:val="22"/>
          <w:szCs w:val="22"/>
          <w:lang w:val="en-CA"/>
        </w:rPr>
        <w:fldChar w:fldCharType="end"/>
      </w:r>
      <w:r w:rsidRPr="00FE73C3">
        <w:rPr>
          <w:rFonts w:ascii="Arial" w:hAnsi="Arial" w:cs="Arial"/>
          <w:sz w:val="22"/>
          <w:szCs w:val="22"/>
          <w:lang w:val="en-CA"/>
        </w:rPr>
        <w:t>. The Con</w:t>
      </w:r>
      <w:r>
        <w:rPr>
          <w:rFonts w:ascii="Arial" w:hAnsi="Arial" w:cs="Arial"/>
          <w:sz w:val="22"/>
          <w:szCs w:val="22"/>
          <w:lang w:val="en-CA"/>
        </w:rPr>
        <w:t>sultant</w:t>
      </w:r>
      <w:r w:rsidRPr="00FE73C3">
        <w:rPr>
          <w:rFonts w:ascii="Arial" w:hAnsi="Arial" w:cs="Arial"/>
          <w:sz w:val="22"/>
          <w:szCs w:val="22"/>
          <w:lang w:val="en-CA"/>
        </w:rPr>
        <w:t xml:space="preserve"> shall contact the </w:t>
      </w:r>
      <w:r w:rsidR="00805F94" w:rsidRPr="000507BD">
        <w:rPr>
          <w:rFonts w:ascii="Arial" w:hAnsi="Arial" w:cs="Arial"/>
          <w:sz w:val="22"/>
          <w:szCs w:val="22"/>
        </w:rPr>
        <w:t>Consulting Contract Administrator</w:t>
      </w:r>
      <w:r w:rsidR="00794D8D">
        <w:rPr>
          <w:rFonts w:ascii="Arial" w:hAnsi="Arial" w:cs="Arial"/>
          <w:sz w:val="22"/>
          <w:szCs w:val="22"/>
        </w:rPr>
        <w:t xml:space="preserve"> </w:t>
      </w:r>
      <w:r w:rsidRPr="00FE73C3">
        <w:rPr>
          <w:rFonts w:ascii="Arial" w:hAnsi="Arial" w:cs="Arial"/>
          <w:sz w:val="22"/>
          <w:szCs w:val="22"/>
          <w:lang w:val="en-CA"/>
        </w:rPr>
        <w:t>pr</w:t>
      </w:r>
      <w:r>
        <w:rPr>
          <w:rFonts w:ascii="Arial" w:hAnsi="Arial" w:cs="Arial"/>
          <w:sz w:val="22"/>
          <w:szCs w:val="22"/>
          <w:lang w:val="en-CA"/>
        </w:rPr>
        <w:t>ior to the commencement of the Services</w:t>
      </w:r>
      <w:r w:rsidRPr="00FE73C3">
        <w:rPr>
          <w:rFonts w:ascii="Arial" w:hAnsi="Arial" w:cs="Arial"/>
          <w:sz w:val="22"/>
          <w:szCs w:val="22"/>
          <w:lang w:val="en-CA"/>
        </w:rPr>
        <w:t>.</w:t>
      </w:r>
    </w:p>
    <w:p w14:paraId="4A1D384A" w14:textId="77777777" w:rsidR="00FE73C3" w:rsidRPr="00FE73C3" w:rsidRDefault="00FE73C3" w:rsidP="00FE73C3">
      <w:pPr>
        <w:spacing w:line="180" w:lineRule="exact"/>
        <w:rPr>
          <w:rFonts w:ascii="Arial" w:hAnsi="Arial" w:cs="Arial"/>
          <w:sz w:val="22"/>
          <w:szCs w:val="22"/>
          <w:lang w:val="en-CA"/>
        </w:rPr>
      </w:pPr>
    </w:p>
    <w:p w14:paraId="5E053D08" w14:textId="77777777" w:rsidR="00BA2F24" w:rsidRPr="00C24A31" w:rsidRDefault="00BA2F24" w:rsidP="00BA2F24">
      <w:pPr>
        <w:rPr>
          <w:rFonts w:ascii="Arial" w:hAnsi="Arial" w:cs="Arial"/>
          <w:color w:val="000000"/>
          <w:sz w:val="22"/>
          <w:szCs w:val="22"/>
        </w:rPr>
      </w:pPr>
    </w:p>
    <w:p w14:paraId="0A03470F" w14:textId="77777777" w:rsidR="00BA2F24" w:rsidRPr="00C24A31" w:rsidRDefault="00BA2F24" w:rsidP="00BA2F24">
      <w:pPr>
        <w:rPr>
          <w:rFonts w:ascii="Arial" w:hAnsi="Arial" w:cs="Arial"/>
          <w:color w:val="000000"/>
          <w:sz w:val="22"/>
          <w:szCs w:val="22"/>
        </w:rPr>
      </w:pPr>
      <w:r w:rsidRPr="00C24A31">
        <w:rPr>
          <w:rFonts w:ascii="Arial" w:hAnsi="Arial" w:cs="Arial"/>
          <w:color w:val="000000"/>
          <w:sz w:val="22"/>
          <w:szCs w:val="22"/>
        </w:rPr>
        <w:t xml:space="preserve">Please direct all consultant progress estimates (invoices) to the </w:t>
      </w:r>
      <w:r w:rsidR="00F302D1" w:rsidRPr="00C24A31">
        <w:rPr>
          <w:rFonts w:ascii="Arial" w:hAnsi="Arial" w:cs="Arial"/>
          <w:color w:val="000000"/>
          <w:sz w:val="22"/>
          <w:szCs w:val="22"/>
          <w:highlight w:val="lightGray"/>
        </w:rPr>
        <w:t>Type Appropriate Addressee Name</w:t>
      </w:r>
      <w:r w:rsidRPr="00C24A31">
        <w:rPr>
          <w:rFonts w:ascii="Arial" w:hAnsi="Arial" w:cs="Arial"/>
          <w:color w:val="000000"/>
          <w:sz w:val="22"/>
          <w:szCs w:val="22"/>
        </w:rPr>
        <w:t xml:space="preserve"> at the following address:</w:t>
      </w:r>
    </w:p>
    <w:p w14:paraId="3AC9B42F" w14:textId="77777777" w:rsidR="00BA2F24" w:rsidRPr="00C24A31" w:rsidRDefault="00BA2F24" w:rsidP="00BA2F24">
      <w:pPr>
        <w:ind w:left="2880"/>
        <w:rPr>
          <w:rFonts w:ascii="Arial" w:hAnsi="Arial" w:cs="Arial"/>
          <w:b/>
          <w:color w:val="000000"/>
          <w:sz w:val="22"/>
          <w:szCs w:val="22"/>
        </w:rPr>
      </w:pPr>
    </w:p>
    <w:p w14:paraId="67124F94" w14:textId="77777777" w:rsidR="00BA2F24" w:rsidRPr="00C24A31" w:rsidRDefault="00C35951" w:rsidP="00BA2F24">
      <w:pPr>
        <w:ind w:left="720"/>
        <w:rPr>
          <w:rFonts w:ascii="Arial" w:hAnsi="Arial" w:cs="Arial"/>
          <w:b/>
          <w:color w:val="000000"/>
          <w:sz w:val="22"/>
          <w:szCs w:val="22"/>
          <w:highlight w:val="lightGray"/>
        </w:rPr>
      </w:pPr>
      <w:r w:rsidRPr="00C24A31">
        <w:rPr>
          <w:rFonts w:ascii="Arial" w:hAnsi="Arial" w:cs="Arial"/>
          <w:b/>
          <w:color w:val="000000"/>
          <w:sz w:val="22"/>
          <w:szCs w:val="22"/>
          <w:highlight w:val="lightGray"/>
        </w:rPr>
        <w:t>Type Dept. Name</w:t>
      </w:r>
    </w:p>
    <w:p w14:paraId="4483DF2B" w14:textId="77777777" w:rsidR="00BA2F24" w:rsidRPr="00C24A31" w:rsidRDefault="00C35951" w:rsidP="00BA2F24">
      <w:pPr>
        <w:ind w:left="720"/>
        <w:rPr>
          <w:rFonts w:ascii="Arial" w:hAnsi="Arial" w:cs="Arial"/>
          <w:b/>
          <w:color w:val="000000"/>
          <w:sz w:val="22"/>
          <w:szCs w:val="22"/>
          <w:highlight w:val="lightGray"/>
        </w:rPr>
      </w:pPr>
      <w:r w:rsidRPr="00C24A31">
        <w:rPr>
          <w:rFonts w:ascii="Arial" w:hAnsi="Arial" w:cs="Arial"/>
          <w:b/>
          <w:color w:val="000000"/>
          <w:sz w:val="22"/>
          <w:szCs w:val="22"/>
          <w:highlight w:val="lightGray"/>
        </w:rPr>
        <w:t>Type Division Name</w:t>
      </w:r>
    </w:p>
    <w:p w14:paraId="12155EDF" w14:textId="77777777" w:rsidR="00BA2F24" w:rsidRPr="00C24A31" w:rsidRDefault="00C35951" w:rsidP="00BA2F24">
      <w:pPr>
        <w:ind w:left="720"/>
        <w:rPr>
          <w:rFonts w:ascii="Arial" w:hAnsi="Arial" w:cs="Arial"/>
          <w:b/>
          <w:color w:val="000000"/>
          <w:sz w:val="22"/>
          <w:szCs w:val="22"/>
          <w:highlight w:val="lightGray"/>
        </w:rPr>
      </w:pPr>
      <w:r w:rsidRPr="00C24A31">
        <w:rPr>
          <w:rFonts w:ascii="Arial" w:hAnsi="Arial" w:cs="Arial"/>
          <w:b/>
          <w:color w:val="000000"/>
          <w:sz w:val="22"/>
          <w:szCs w:val="22"/>
          <w:highlight w:val="lightGray"/>
        </w:rPr>
        <w:t>Type Address</w:t>
      </w:r>
    </w:p>
    <w:p w14:paraId="58E55A37" w14:textId="77777777" w:rsidR="00BA2F24" w:rsidRPr="00C24A31" w:rsidRDefault="00BA2F24" w:rsidP="00BA2F24">
      <w:pPr>
        <w:ind w:left="720"/>
        <w:rPr>
          <w:rFonts w:ascii="Arial" w:hAnsi="Arial" w:cs="Arial"/>
          <w:b/>
          <w:color w:val="000000"/>
          <w:sz w:val="22"/>
          <w:szCs w:val="22"/>
        </w:rPr>
      </w:pPr>
      <w:r w:rsidRPr="00C24A31">
        <w:rPr>
          <w:rFonts w:ascii="Arial" w:hAnsi="Arial" w:cs="Arial"/>
          <w:b/>
          <w:color w:val="000000"/>
          <w:sz w:val="22"/>
          <w:szCs w:val="22"/>
          <w:highlight w:val="lightGray"/>
        </w:rPr>
        <w:t xml:space="preserve">Attention:  </w:t>
      </w:r>
      <w:r w:rsidR="00C35951" w:rsidRPr="00C24A31">
        <w:rPr>
          <w:rFonts w:ascii="Arial" w:hAnsi="Arial" w:cs="Arial"/>
          <w:b/>
          <w:color w:val="000000"/>
          <w:sz w:val="22"/>
          <w:szCs w:val="22"/>
          <w:highlight w:val="lightGray"/>
        </w:rPr>
        <w:t>Type Appropriate Title</w:t>
      </w:r>
    </w:p>
    <w:p w14:paraId="71C2DB93" w14:textId="77777777" w:rsidR="00F302D1" w:rsidRPr="00C24A31" w:rsidRDefault="00F302D1" w:rsidP="00BA2F24">
      <w:pPr>
        <w:rPr>
          <w:rFonts w:ascii="Arial" w:hAnsi="Arial" w:cs="Arial"/>
          <w:sz w:val="22"/>
          <w:szCs w:val="22"/>
        </w:rPr>
      </w:pPr>
    </w:p>
    <w:p w14:paraId="5B6E904F" w14:textId="77777777" w:rsidR="00BA2F24" w:rsidRPr="00C24A31" w:rsidRDefault="00BA2F24" w:rsidP="00BA2F24">
      <w:pPr>
        <w:rPr>
          <w:rFonts w:ascii="Arial" w:hAnsi="Arial" w:cs="Arial"/>
          <w:sz w:val="22"/>
          <w:szCs w:val="22"/>
        </w:rPr>
      </w:pPr>
      <w:r w:rsidRPr="00C24A31">
        <w:rPr>
          <w:rFonts w:ascii="Arial" w:hAnsi="Arial" w:cs="Arial"/>
          <w:sz w:val="22"/>
          <w:szCs w:val="22"/>
        </w:rPr>
        <w:t>I would like to thank you for your participation in this project.</w:t>
      </w:r>
    </w:p>
    <w:p w14:paraId="3BA314EB" w14:textId="77777777" w:rsidR="00BA2F24" w:rsidRPr="00C24A31" w:rsidRDefault="00BA2F24" w:rsidP="00BA2F24">
      <w:pPr>
        <w:rPr>
          <w:rFonts w:ascii="Arial" w:hAnsi="Arial" w:cs="Arial"/>
          <w:color w:val="000000"/>
          <w:sz w:val="22"/>
          <w:szCs w:val="22"/>
        </w:rPr>
      </w:pPr>
    </w:p>
    <w:p w14:paraId="7A665CA0" w14:textId="77777777" w:rsidR="00BA2F24" w:rsidRPr="00C24A31" w:rsidRDefault="00BA2F24" w:rsidP="00BA2F24">
      <w:pPr>
        <w:ind w:left="2160" w:hanging="2160"/>
        <w:rPr>
          <w:rFonts w:ascii="Arial" w:hAnsi="Arial" w:cs="Arial"/>
          <w:color w:val="000000"/>
          <w:sz w:val="22"/>
          <w:szCs w:val="22"/>
        </w:rPr>
      </w:pPr>
      <w:r w:rsidRPr="00C24A31">
        <w:rPr>
          <w:rFonts w:ascii="Arial" w:hAnsi="Arial" w:cs="Arial"/>
          <w:color w:val="000000"/>
          <w:sz w:val="22"/>
          <w:szCs w:val="22"/>
        </w:rPr>
        <w:t>Yours truly,</w:t>
      </w:r>
    </w:p>
    <w:p w14:paraId="43FC5D7C" w14:textId="77777777" w:rsidR="00BA2F24" w:rsidRPr="00C24A31" w:rsidRDefault="00BA2F24" w:rsidP="00BA2F24">
      <w:pPr>
        <w:rPr>
          <w:rFonts w:ascii="Arial" w:hAnsi="Arial" w:cs="Arial"/>
          <w:color w:val="000000"/>
          <w:sz w:val="22"/>
          <w:szCs w:val="22"/>
        </w:rPr>
      </w:pPr>
    </w:p>
    <w:p w14:paraId="439B4586" w14:textId="77777777" w:rsidR="00BA2F24" w:rsidRPr="00C24A31" w:rsidRDefault="00BA2F24" w:rsidP="00BA2F24">
      <w:pPr>
        <w:rPr>
          <w:rFonts w:ascii="Arial" w:hAnsi="Arial" w:cs="Arial"/>
          <w:color w:val="000000"/>
          <w:sz w:val="22"/>
          <w:szCs w:val="22"/>
        </w:rPr>
      </w:pPr>
    </w:p>
    <w:p w14:paraId="36C6F99A" w14:textId="77777777" w:rsidR="00BA2F24" w:rsidRPr="00C24A31" w:rsidRDefault="00BA2F24" w:rsidP="00BA2F24">
      <w:pPr>
        <w:rPr>
          <w:rFonts w:ascii="Arial" w:hAnsi="Arial" w:cs="Arial"/>
          <w:color w:val="000000"/>
          <w:sz w:val="22"/>
          <w:szCs w:val="22"/>
        </w:rPr>
      </w:pPr>
    </w:p>
    <w:p w14:paraId="0A624D35" w14:textId="77777777" w:rsidR="00BA2F24" w:rsidRPr="00C24A31" w:rsidRDefault="00C35951" w:rsidP="00BA2F24">
      <w:pPr>
        <w:rPr>
          <w:rFonts w:ascii="Arial" w:hAnsi="Arial" w:cs="Arial"/>
          <w:color w:val="000000"/>
          <w:sz w:val="22"/>
          <w:szCs w:val="22"/>
        </w:rPr>
      </w:pPr>
      <w:r w:rsidRPr="00C24A31">
        <w:rPr>
          <w:rFonts w:ascii="Arial" w:hAnsi="Arial" w:cs="Arial"/>
          <w:sz w:val="22"/>
          <w:szCs w:val="22"/>
          <w:highlight w:val="lightGray"/>
          <w:lang w:val="en-CA"/>
        </w:rPr>
        <w:t>Type Department Head Name</w:t>
      </w:r>
    </w:p>
    <w:p w14:paraId="7838AFEF" w14:textId="77777777" w:rsidR="00BA2F24" w:rsidRPr="00C24A31" w:rsidRDefault="00BA2F24" w:rsidP="00BA2F24">
      <w:pPr>
        <w:rPr>
          <w:rFonts w:ascii="Arial" w:hAnsi="Arial" w:cs="Arial"/>
          <w:sz w:val="22"/>
          <w:szCs w:val="22"/>
        </w:rPr>
      </w:pPr>
    </w:p>
    <w:p w14:paraId="31C2612E" w14:textId="77777777" w:rsidR="00BA2F24" w:rsidRPr="00C24A31" w:rsidRDefault="00BA2F24" w:rsidP="00BA2F24">
      <w:pPr>
        <w:rPr>
          <w:rFonts w:ascii="Arial" w:hAnsi="Arial" w:cs="Arial"/>
          <w:iCs/>
          <w:sz w:val="22"/>
          <w:szCs w:val="22"/>
          <w:lang w:val="en-CA"/>
        </w:rPr>
      </w:pPr>
      <w:r w:rsidRPr="00C24A31">
        <w:rPr>
          <w:rFonts w:ascii="Arial" w:hAnsi="Arial" w:cs="Arial"/>
          <w:color w:val="000000"/>
          <w:sz w:val="22"/>
          <w:szCs w:val="22"/>
        </w:rPr>
        <w:fldChar w:fldCharType="begin">
          <w:ffData>
            <w:name w:val=""/>
            <w:enabled/>
            <w:calcOnExit w:val="0"/>
            <w:textInput>
              <w:default w:val="XX"/>
            </w:textInput>
          </w:ffData>
        </w:fldChar>
      </w:r>
      <w:r w:rsidRPr="00C24A31">
        <w:rPr>
          <w:rFonts w:ascii="Arial" w:hAnsi="Arial" w:cs="Arial"/>
          <w:color w:val="000000"/>
          <w:sz w:val="22"/>
          <w:szCs w:val="22"/>
        </w:rPr>
        <w:instrText xml:space="preserve"> FORMTEXT </w:instrText>
      </w:r>
      <w:r w:rsidRPr="00C24A31">
        <w:rPr>
          <w:rFonts w:ascii="Arial" w:hAnsi="Arial" w:cs="Arial"/>
          <w:color w:val="000000"/>
          <w:sz w:val="22"/>
          <w:szCs w:val="22"/>
        </w:rPr>
      </w:r>
      <w:r w:rsidRPr="00C24A31">
        <w:rPr>
          <w:rFonts w:ascii="Arial" w:hAnsi="Arial" w:cs="Arial"/>
          <w:color w:val="000000"/>
          <w:sz w:val="22"/>
          <w:szCs w:val="22"/>
        </w:rPr>
        <w:fldChar w:fldCharType="separate"/>
      </w:r>
      <w:r w:rsidRPr="00C24A31">
        <w:rPr>
          <w:rFonts w:ascii="Arial" w:hAnsi="Arial" w:cs="Arial"/>
          <w:noProof/>
          <w:color w:val="000000"/>
          <w:sz w:val="22"/>
          <w:szCs w:val="22"/>
        </w:rPr>
        <w:t>XX</w:t>
      </w:r>
      <w:r w:rsidRPr="00C24A31">
        <w:rPr>
          <w:rFonts w:ascii="Arial" w:hAnsi="Arial" w:cs="Arial"/>
          <w:color w:val="000000"/>
          <w:sz w:val="22"/>
          <w:szCs w:val="22"/>
        </w:rPr>
        <w:fldChar w:fldCharType="end"/>
      </w:r>
      <w:r w:rsidRPr="00C24A31">
        <w:rPr>
          <w:rFonts w:ascii="Arial" w:hAnsi="Arial" w:cs="Arial"/>
          <w:iCs/>
          <w:sz w:val="22"/>
          <w:szCs w:val="22"/>
          <w:lang w:val="en-CA"/>
        </w:rPr>
        <w:t>/</w:t>
      </w:r>
      <w:r w:rsidRPr="00C24A31">
        <w:rPr>
          <w:rFonts w:ascii="Arial" w:hAnsi="Arial" w:cs="Arial"/>
          <w:color w:val="000000"/>
          <w:sz w:val="22"/>
          <w:szCs w:val="22"/>
        </w:rPr>
        <w:fldChar w:fldCharType="begin">
          <w:ffData>
            <w:name w:val=""/>
            <w:enabled/>
            <w:calcOnExit w:val="0"/>
            <w:textInput>
              <w:default w:val="xx"/>
            </w:textInput>
          </w:ffData>
        </w:fldChar>
      </w:r>
      <w:r w:rsidRPr="00C24A31">
        <w:rPr>
          <w:rFonts w:ascii="Arial" w:hAnsi="Arial" w:cs="Arial"/>
          <w:color w:val="000000"/>
          <w:sz w:val="22"/>
          <w:szCs w:val="22"/>
        </w:rPr>
        <w:instrText xml:space="preserve"> FORMTEXT </w:instrText>
      </w:r>
      <w:r w:rsidRPr="00C24A31">
        <w:rPr>
          <w:rFonts w:ascii="Arial" w:hAnsi="Arial" w:cs="Arial"/>
          <w:color w:val="000000"/>
          <w:sz w:val="22"/>
          <w:szCs w:val="22"/>
        </w:rPr>
      </w:r>
      <w:r w:rsidRPr="00C24A31">
        <w:rPr>
          <w:rFonts w:ascii="Arial" w:hAnsi="Arial" w:cs="Arial"/>
          <w:color w:val="000000"/>
          <w:sz w:val="22"/>
          <w:szCs w:val="22"/>
        </w:rPr>
        <w:fldChar w:fldCharType="separate"/>
      </w:r>
      <w:r w:rsidRPr="00C24A31">
        <w:rPr>
          <w:rFonts w:ascii="Arial" w:hAnsi="Arial" w:cs="Arial"/>
          <w:noProof/>
          <w:color w:val="000000"/>
          <w:sz w:val="22"/>
          <w:szCs w:val="22"/>
        </w:rPr>
        <w:t>xx</w:t>
      </w:r>
      <w:r w:rsidRPr="00C24A31">
        <w:rPr>
          <w:rFonts w:ascii="Arial" w:hAnsi="Arial" w:cs="Arial"/>
          <w:color w:val="000000"/>
          <w:sz w:val="22"/>
          <w:szCs w:val="22"/>
        </w:rPr>
        <w:fldChar w:fldCharType="end"/>
      </w:r>
      <w:r w:rsidRPr="00C24A31">
        <w:rPr>
          <w:rFonts w:ascii="Arial" w:hAnsi="Arial" w:cs="Arial"/>
          <w:i/>
          <w:iCs/>
          <w:vanish/>
          <w:color w:val="FF0000"/>
          <w:sz w:val="22"/>
          <w:szCs w:val="22"/>
          <w:lang w:val="en-CA"/>
        </w:rPr>
        <w:t xml:space="preserve"> initials </w:t>
      </w:r>
      <w:r w:rsidRPr="008A11A7">
        <w:rPr>
          <w:rFonts w:ascii="Arial" w:hAnsi="Arial" w:cs="Arial"/>
          <w:i/>
          <w:iCs/>
          <w:vanish/>
          <w:color w:val="FF0000"/>
          <w:sz w:val="22"/>
          <w:szCs w:val="22"/>
          <w:lang w:val="en-CA"/>
        </w:rPr>
        <w:t>(report writer and clerk</w:t>
      </w:r>
      <w:r w:rsidR="00E36E67">
        <w:rPr>
          <w:rFonts w:ascii="Arial" w:hAnsi="Arial" w:cs="Arial"/>
          <w:i/>
          <w:iCs/>
          <w:vanish/>
          <w:color w:val="FF0000"/>
          <w:sz w:val="22"/>
          <w:szCs w:val="22"/>
          <w:lang w:val="en-CA"/>
        </w:rPr>
        <w:t>-delete if unneeded</w:t>
      </w:r>
      <w:r w:rsidRPr="008A11A7">
        <w:rPr>
          <w:rFonts w:ascii="Arial" w:hAnsi="Arial" w:cs="Arial"/>
          <w:i/>
          <w:iCs/>
          <w:vanish/>
          <w:color w:val="FF0000"/>
          <w:sz w:val="22"/>
          <w:szCs w:val="22"/>
          <w:lang w:val="en-CA"/>
        </w:rPr>
        <w:t>)</w:t>
      </w:r>
    </w:p>
    <w:p w14:paraId="0916F735" w14:textId="77777777" w:rsidR="00BA2F24" w:rsidRPr="00C24A31" w:rsidRDefault="00BA2F24" w:rsidP="00BA2F24">
      <w:pPr>
        <w:rPr>
          <w:rFonts w:ascii="Arial" w:hAnsi="Arial" w:cs="Arial"/>
          <w:sz w:val="22"/>
          <w:szCs w:val="22"/>
          <w:lang w:val="en-CA"/>
        </w:rPr>
      </w:pPr>
    </w:p>
    <w:p w14:paraId="51166965" w14:textId="77777777" w:rsidR="00BA2F24" w:rsidRPr="00C24A31" w:rsidRDefault="00BA2F24" w:rsidP="00BA2F24">
      <w:pPr>
        <w:rPr>
          <w:rFonts w:ascii="Arial" w:hAnsi="Arial" w:cs="Arial"/>
          <w:sz w:val="22"/>
          <w:szCs w:val="22"/>
        </w:rPr>
      </w:pPr>
      <w:r w:rsidRPr="00C24A31">
        <w:rPr>
          <w:rFonts w:ascii="Arial" w:hAnsi="Arial" w:cs="Arial"/>
          <w:sz w:val="22"/>
          <w:szCs w:val="22"/>
        </w:rPr>
        <w:t>Attachment</w:t>
      </w:r>
    </w:p>
    <w:p w14:paraId="63D629EC" w14:textId="77777777" w:rsidR="00BA2F24" w:rsidRPr="00C24A31" w:rsidRDefault="00BA2F24" w:rsidP="00BA2F24">
      <w:pPr>
        <w:rPr>
          <w:rFonts w:ascii="Arial" w:hAnsi="Arial" w:cs="Arial"/>
          <w:sz w:val="22"/>
          <w:szCs w:val="22"/>
        </w:rPr>
      </w:pPr>
    </w:p>
    <w:p w14:paraId="2D946621" w14:textId="77777777" w:rsidR="00805F94" w:rsidRPr="00047FAA" w:rsidRDefault="00805F94" w:rsidP="00805F94">
      <w:pPr>
        <w:rPr>
          <w:rFonts w:ascii="Arial" w:hAnsi="Arial" w:cs="Arial"/>
          <w:sz w:val="22"/>
          <w:szCs w:val="22"/>
        </w:rPr>
      </w:pPr>
      <w:r w:rsidRPr="00047FAA">
        <w:rPr>
          <w:rFonts w:ascii="Arial" w:hAnsi="Arial" w:cs="Arial"/>
          <w:sz w:val="22"/>
          <w:szCs w:val="22"/>
        </w:rPr>
        <w:t>cc:</w:t>
      </w:r>
      <w:r w:rsidRPr="00047FAA">
        <w:rPr>
          <w:rFonts w:ascii="Arial" w:hAnsi="Arial" w:cs="Arial"/>
          <w:sz w:val="22"/>
          <w:szCs w:val="22"/>
        </w:rPr>
        <w:tab/>
        <w:t>Legal Services</w:t>
      </w:r>
      <w:r>
        <w:rPr>
          <w:rFonts w:ascii="Arial" w:hAnsi="Arial" w:cs="Arial"/>
          <w:sz w:val="22"/>
          <w:szCs w:val="22"/>
        </w:rPr>
        <w:t xml:space="preserve"> Department</w:t>
      </w:r>
      <w:r w:rsidRPr="00047FAA">
        <w:rPr>
          <w:rFonts w:ascii="Arial" w:hAnsi="Arial" w:cs="Arial"/>
          <w:sz w:val="22"/>
          <w:szCs w:val="22"/>
        </w:rPr>
        <w:t xml:space="preserve"> </w:t>
      </w:r>
      <w:r>
        <w:rPr>
          <w:rFonts w:ascii="Arial" w:hAnsi="Arial" w:cs="Arial"/>
          <w:sz w:val="22"/>
          <w:szCs w:val="22"/>
        </w:rPr>
        <w:t xml:space="preserve">- </w:t>
      </w:r>
      <w:hyperlink r:id="rId8" w:history="1">
        <w:r w:rsidRPr="002B220C">
          <w:rPr>
            <w:rStyle w:val="Hyperlink"/>
            <w:rFonts w:ascii="Arial" w:hAnsi="Arial" w:cs="Arial"/>
            <w:sz w:val="22"/>
            <w:szCs w:val="22"/>
          </w:rPr>
          <w:t>Legal-Purchasing@winnipeg.ca</w:t>
        </w:r>
      </w:hyperlink>
      <w:r>
        <w:rPr>
          <w:rFonts w:ascii="Arial" w:hAnsi="Arial" w:cs="Arial"/>
          <w:sz w:val="22"/>
          <w:szCs w:val="22"/>
        </w:rPr>
        <w:t xml:space="preserve"> </w:t>
      </w:r>
    </w:p>
    <w:p w14:paraId="3AFC9C69" w14:textId="77777777" w:rsidR="00F151F1" w:rsidRPr="00F151F1" w:rsidRDefault="00F151F1" w:rsidP="00F151F1">
      <w:pPr>
        <w:jc w:val="both"/>
        <w:rPr>
          <w:rFonts w:ascii="Arial" w:hAnsi="Arial" w:cs="Arial"/>
          <w:sz w:val="22"/>
          <w:szCs w:val="22"/>
          <w:lang w:val="en-CA"/>
        </w:rPr>
      </w:pPr>
      <w:r w:rsidRPr="00F151F1">
        <w:rPr>
          <w:rFonts w:ascii="Arial" w:hAnsi="Arial" w:cs="Arial"/>
          <w:sz w:val="22"/>
          <w:szCs w:val="22"/>
          <w:lang w:val="en-CA"/>
        </w:rPr>
        <w:tab/>
        <w:t xml:space="preserve">Manager of </w:t>
      </w:r>
      <w:r w:rsidR="00954E8C">
        <w:rPr>
          <w:rFonts w:ascii="Arial" w:hAnsi="Arial" w:cs="Arial"/>
          <w:sz w:val="22"/>
          <w:szCs w:val="22"/>
          <w:lang w:val="en-CA"/>
        </w:rPr>
        <w:t>Purchasing</w:t>
      </w:r>
      <w:r w:rsidRPr="00F151F1">
        <w:rPr>
          <w:rFonts w:ascii="Arial" w:hAnsi="Arial" w:cs="Arial"/>
          <w:sz w:val="22"/>
          <w:szCs w:val="22"/>
          <w:lang w:val="en-CA"/>
        </w:rPr>
        <w:t xml:space="preserve"> - </w:t>
      </w:r>
      <w:hyperlink r:id="rId9" w:history="1">
        <w:r w:rsidRPr="00F151F1">
          <w:rPr>
            <w:rFonts w:ascii="Arial" w:hAnsi="Arial" w:cs="Arial"/>
            <w:color w:val="0000FF"/>
            <w:sz w:val="22"/>
            <w:szCs w:val="22"/>
            <w:u w:val="single"/>
            <w:lang w:val="en-CA"/>
          </w:rPr>
          <w:t>purchasing@winnipeg.ca</w:t>
        </w:r>
      </w:hyperlink>
      <w:r w:rsidRPr="00F151F1">
        <w:rPr>
          <w:rFonts w:ascii="Arial" w:hAnsi="Arial" w:cs="Arial"/>
          <w:sz w:val="22"/>
          <w:szCs w:val="22"/>
          <w:lang w:val="en-CA"/>
        </w:rPr>
        <w:t xml:space="preserve"> </w:t>
      </w:r>
    </w:p>
    <w:p w14:paraId="080939F8" w14:textId="77777777" w:rsidR="00F151F1" w:rsidRPr="00F151F1" w:rsidRDefault="00F151F1" w:rsidP="00F151F1">
      <w:pPr>
        <w:jc w:val="both"/>
        <w:rPr>
          <w:rFonts w:ascii="Arial" w:hAnsi="Arial" w:cs="Arial"/>
          <w:sz w:val="22"/>
          <w:szCs w:val="22"/>
          <w:lang w:val="en-CA"/>
        </w:rPr>
      </w:pPr>
      <w:r w:rsidRPr="00F151F1">
        <w:rPr>
          <w:rFonts w:ascii="Arial" w:hAnsi="Arial" w:cs="Arial"/>
          <w:sz w:val="22"/>
          <w:szCs w:val="22"/>
          <w:lang w:val="en-CA"/>
        </w:rPr>
        <w:tab/>
        <w:t xml:space="preserve">Corporate Risk Manager – </w:t>
      </w:r>
      <w:hyperlink r:id="rId10" w:history="1">
        <w:r w:rsidRPr="00F151F1">
          <w:rPr>
            <w:rFonts w:ascii="Arial" w:hAnsi="Arial" w:cs="Arial"/>
            <w:color w:val="0000FF"/>
            <w:sz w:val="22"/>
            <w:szCs w:val="22"/>
            <w:u w:val="single"/>
            <w:lang w:val="en-CA"/>
          </w:rPr>
          <w:t>FIN-Insurance@winnipeg.ca</w:t>
        </w:r>
      </w:hyperlink>
      <w:r w:rsidRPr="00F151F1">
        <w:rPr>
          <w:rFonts w:ascii="Arial" w:hAnsi="Arial" w:cs="Arial"/>
          <w:sz w:val="22"/>
          <w:szCs w:val="22"/>
          <w:lang w:val="en-CA"/>
        </w:rPr>
        <w:t xml:space="preserve"> </w:t>
      </w:r>
    </w:p>
    <w:p w14:paraId="0A662570" w14:textId="58C92D7C" w:rsidR="0008705F" w:rsidRPr="00F151F1" w:rsidRDefault="00805F94" w:rsidP="00F151F1">
      <w:pPr>
        <w:rPr>
          <w:rFonts w:ascii="Arial" w:hAnsi="Arial" w:cs="Arial"/>
          <w:sz w:val="22"/>
          <w:szCs w:val="22"/>
          <w:highlight w:val="lightGray"/>
        </w:rPr>
        <w:sectPr w:rsidR="0008705F" w:rsidRPr="00F151F1" w:rsidSect="00C54F43">
          <w:headerReference w:type="default" r:id="rId11"/>
          <w:headerReference w:type="first" r:id="rId12"/>
          <w:pgSz w:w="12240" w:h="15840"/>
          <w:pgMar w:top="1530" w:right="1224" w:bottom="1800" w:left="1224" w:header="706" w:footer="706" w:gutter="0"/>
          <w:cols w:space="708"/>
          <w:titlePg/>
          <w:docGrid w:linePitch="360"/>
        </w:sectPr>
      </w:pPr>
      <w:r w:rsidRPr="00047FAA">
        <w:rPr>
          <w:rFonts w:ascii="Arial" w:hAnsi="Arial" w:cs="Arial"/>
          <w:i/>
          <w:iCs/>
          <w:color w:val="FF0000"/>
          <w:sz w:val="22"/>
          <w:szCs w:val="22"/>
        </w:rPr>
        <w:tab/>
      </w:r>
      <w:r>
        <w:rPr>
          <w:rFonts w:ascii="Arial" w:hAnsi="Arial" w:cs="Arial"/>
          <w:sz w:val="22"/>
          <w:szCs w:val="22"/>
        </w:rPr>
        <w:fldChar w:fldCharType="begin">
          <w:ffData>
            <w:name w:val="Text12"/>
            <w:enabled/>
            <w:calcOnExit w:val="0"/>
            <w:textInput>
              <w:default w:val="Enter Consulting Contract Administrator Name"/>
            </w:textInput>
          </w:ffData>
        </w:fldChar>
      </w:r>
      <w:bookmarkStart w:id="6"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Consulting Contract Administrator Name</w:t>
      </w:r>
      <w:r>
        <w:rPr>
          <w:rFonts w:ascii="Arial" w:hAnsi="Arial" w:cs="Arial"/>
          <w:sz w:val="22"/>
          <w:szCs w:val="22"/>
        </w:rPr>
        <w:fldChar w:fldCharType="end"/>
      </w:r>
      <w:bookmarkEnd w:id="6"/>
      <w:r w:rsidRPr="00047FAA">
        <w:rPr>
          <w:rFonts w:ascii="Arial" w:hAnsi="Arial" w:cs="Arial"/>
          <w:sz w:val="22"/>
          <w:szCs w:val="22"/>
        </w:rPr>
        <w:t xml:space="preserve">, </w:t>
      </w:r>
      <w:r w:rsidRPr="000507BD">
        <w:rPr>
          <w:rFonts w:ascii="Arial" w:hAnsi="Arial" w:cs="Arial"/>
          <w:sz w:val="22"/>
          <w:szCs w:val="22"/>
        </w:rPr>
        <w:t>Consulting Contract Administrator</w:t>
      </w:r>
    </w:p>
    <w:p w14:paraId="0BB6DFD4" w14:textId="77777777" w:rsidR="007D33C8" w:rsidRDefault="005C59BE" w:rsidP="007D33C8">
      <w:pPr>
        <w:tabs>
          <w:tab w:val="left" w:pos="10080"/>
          <w:tab w:val="left" w:pos="10170"/>
        </w:tabs>
        <w:ind w:right="90"/>
        <w:jc w:val="center"/>
      </w:pPr>
      <w:r>
        <w:rPr>
          <w:noProof/>
        </w:rPr>
        <w:lastRenderedPageBreak/>
        <w:drawing>
          <wp:anchor distT="0" distB="0" distL="114300" distR="114300" simplePos="0" relativeHeight="251658240" behindDoc="0" locked="0" layoutInCell="1" allowOverlap="1" wp14:anchorId="6C5ADEB1" wp14:editId="751E1EB7">
            <wp:simplePos x="0" y="0"/>
            <wp:positionH relativeFrom="column">
              <wp:posOffset>2794635</wp:posOffset>
            </wp:positionH>
            <wp:positionV relativeFrom="paragraph">
              <wp:posOffset>79375</wp:posOffset>
            </wp:positionV>
            <wp:extent cx="1308100" cy="903605"/>
            <wp:effectExtent l="0" t="0" r="6350"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8100" cy="903605"/>
                    </a:xfrm>
                    <a:prstGeom prst="rect">
                      <a:avLst/>
                    </a:prstGeom>
                    <a:noFill/>
                    <a:ln>
                      <a:noFill/>
                    </a:ln>
                  </pic:spPr>
                </pic:pic>
              </a:graphicData>
            </a:graphic>
          </wp:anchor>
        </w:drawing>
      </w:r>
    </w:p>
    <w:p w14:paraId="01B58CF4" w14:textId="77777777" w:rsidR="007D33C8" w:rsidRPr="007D33C8" w:rsidRDefault="007D33C8" w:rsidP="007D33C8"/>
    <w:p w14:paraId="2CED2450" w14:textId="77777777" w:rsidR="007D33C8" w:rsidRDefault="007D33C8" w:rsidP="007D33C8">
      <w:pPr>
        <w:tabs>
          <w:tab w:val="left" w:pos="10080"/>
          <w:tab w:val="left" w:pos="10170"/>
        </w:tabs>
        <w:ind w:right="90"/>
        <w:jc w:val="center"/>
      </w:pPr>
      <w:r>
        <w:tab/>
      </w:r>
    </w:p>
    <w:p w14:paraId="2096E955" w14:textId="77777777" w:rsidR="005C59BE" w:rsidRDefault="007D33C8" w:rsidP="007D33C8">
      <w:pPr>
        <w:tabs>
          <w:tab w:val="left" w:pos="10080"/>
          <w:tab w:val="left" w:pos="10170"/>
        </w:tabs>
        <w:ind w:right="90"/>
        <w:jc w:val="right"/>
      </w:pPr>
      <w:r>
        <w:tab/>
      </w:r>
      <w:r>
        <w:tab/>
      </w:r>
      <w:r>
        <w:br w:type="textWrapping" w:clear="all"/>
      </w:r>
    </w:p>
    <w:p w14:paraId="58822B4F" w14:textId="77777777" w:rsidR="005C59BE" w:rsidRDefault="005C59BE" w:rsidP="005C59BE">
      <w:pPr>
        <w:pStyle w:val="Heading2"/>
      </w:pPr>
      <w:r>
        <w:t>CORPORATE FINANCE DEPARTMENT • SERVICE DES FINANCES GÉNÉRALES</w:t>
      </w:r>
    </w:p>
    <w:p w14:paraId="14C44FD7" w14:textId="77777777" w:rsidR="005C59BE" w:rsidRDefault="005C59BE" w:rsidP="005C59BE">
      <w:pPr>
        <w:pStyle w:val="Heading1"/>
      </w:pPr>
      <w:r>
        <w:t>RISK MANAGEMENT DIVISION • DIVISION DE LA GESTION DES RISQUES</w:t>
      </w:r>
    </w:p>
    <w:p w14:paraId="4A37B249" w14:textId="77777777" w:rsidR="005C59BE" w:rsidRDefault="005C59BE" w:rsidP="005C59BE"/>
    <w:p w14:paraId="55BF89C9" w14:textId="77777777" w:rsidR="005C59BE" w:rsidRPr="00725AD9" w:rsidRDefault="005C59BE" w:rsidP="005C59BE">
      <w:pPr>
        <w:jc w:val="center"/>
        <w:rPr>
          <w:rFonts w:cs="Arial"/>
          <w:b/>
          <w:sz w:val="22"/>
          <w:szCs w:val="22"/>
        </w:rPr>
      </w:pPr>
      <w:r w:rsidRPr="00725AD9">
        <w:rPr>
          <w:rFonts w:cs="Arial"/>
          <w:b/>
          <w:sz w:val="22"/>
          <w:szCs w:val="22"/>
        </w:rPr>
        <w:t>Consultant Agreement Insurance Requirements</w:t>
      </w:r>
    </w:p>
    <w:p w14:paraId="3015DA1C" w14:textId="77777777" w:rsidR="005C59BE" w:rsidRPr="005C59BE" w:rsidRDefault="005C59BE" w:rsidP="005C59BE">
      <w:pPr>
        <w:jc w:val="center"/>
        <w:rPr>
          <w:rFonts w:cs="Times"/>
          <w:b/>
          <w:sz w:val="18"/>
          <w:szCs w:val="18"/>
        </w:rPr>
      </w:pPr>
    </w:p>
    <w:p w14:paraId="515D21D6" w14:textId="77777777" w:rsidR="005C59BE" w:rsidRPr="005C59BE" w:rsidRDefault="005C59BE" w:rsidP="005C59BE">
      <w:pPr>
        <w:rPr>
          <w:rFonts w:cs="Times"/>
          <w:sz w:val="18"/>
          <w:szCs w:val="18"/>
        </w:rPr>
      </w:pPr>
      <w:r w:rsidRPr="005C59BE">
        <w:rPr>
          <w:rFonts w:cs="Times"/>
          <w:sz w:val="18"/>
          <w:szCs w:val="18"/>
        </w:rPr>
        <w:t>If desired, a Consultant may opt to provide the City of Winnipeg with annual evidence of insurance rather than providing evidence of insurance on an individual contract basis.  Commercial General Liability and Automobile Liability limits are pre-set, however the City will review the Consultants existing Professional Liability limit against the scope and risk of each project to determine if the current limit carried is satisfactory, or if additional Professional Liability limits will be required.  Expected warranty periods will reflect the nature of the contract.</w:t>
      </w:r>
    </w:p>
    <w:p w14:paraId="7CE7FB63" w14:textId="77777777" w:rsidR="005C59BE" w:rsidRPr="005C59BE" w:rsidRDefault="005C59BE" w:rsidP="005C59BE">
      <w:pPr>
        <w:rPr>
          <w:rFonts w:cs="Times"/>
          <w:sz w:val="18"/>
          <w:szCs w:val="18"/>
        </w:rPr>
      </w:pPr>
    </w:p>
    <w:p w14:paraId="6AA3ED56" w14:textId="77777777" w:rsidR="005C59BE" w:rsidRPr="005C59BE" w:rsidRDefault="005C59BE" w:rsidP="005C59BE">
      <w:pPr>
        <w:pBdr>
          <w:bottom w:val="single" w:sz="12" w:space="1" w:color="auto"/>
        </w:pBdr>
        <w:rPr>
          <w:rFonts w:cs="Times"/>
          <w:sz w:val="18"/>
          <w:szCs w:val="18"/>
        </w:rPr>
      </w:pPr>
      <w:r w:rsidRPr="005C59BE">
        <w:rPr>
          <w:rFonts w:cs="Times"/>
          <w:sz w:val="18"/>
          <w:szCs w:val="18"/>
        </w:rPr>
        <w:t>Participating in this plan is optional and Consultants do retain the right to supply evidence of insurance on an individual contract basis.  It is likely that large, high-risk, or unique projects may require additional limits, terms and conditions.</w:t>
      </w:r>
    </w:p>
    <w:p w14:paraId="2DD4FD7F" w14:textId="77777777" w:rsidR="005C59BE" w:rsidRPr="005C59BE" w:rsidRDefault="005C59BE" w:rsidP="005C59BE">
      <w:pPr>
        <w:rPr>
          <w:rFonts w:cs="Times"/>
          <w:sz w:val="18"/>
          <w:szCs w:val="18"/>
        </w:rPr>
      </w:pPr>
      <w:r w:rsidRPr="005C59BE">
        <w:rPr>
          <w:rFonts w:cs="Times"/>
          <w:sz w:val="18"/>
          <w:szCs w:val="18"/>
        </w:rPr>
        <w:t>Consultant shall provide and maintain:</w:t>
      </w:r>
    </w:p>
    <w:p w14:paraId="5F0DB146" w14:textId="77777777" w:rsidR="005C59BE" w:rsidRPr="005C59BE" w:rsidRDefault="005C59BE" w:rsidP="005C59BE">
      <w:pPr>
        <w:rPr>
          <w:rFonts w:cs="Times"/>
          <w:sz w:val="18"/>
          <w:szCs w:val="18"/>
        </w:rPr>
      </w:pPr>
    </w:p>
    <w:p w14:paraId="2B56B6DA" w14:textId="77777777" w:rsidR="005C59BE" w:rsidRPr="005C59BE" w:rsidRDefault="005C59BE" w:rsidP="005C59BE">
      <w:pPr>
        <w:rPr>
          <w:rFonts w:cs="Times"/>
          <w:sz w:val="18"/>
          <w:szCs w:val="18"/>
        </w:rPr>
      </w:pPr>
      <w:r w:rsidRPr="005C59BE">
        <w:rPr>
          <w:rFonts w:cs="Times"/>
          <w:sz w:val="18"/>
          <w:szCs w:val="18"/>
        </w:rPr>
        <w:t>Commercial General Liability insurance, in the amount of at least two million dollars ($2,000,000) inclusive, with The City of Winnipeg added as an additional insured; such liability policy to also contain a cross-liability clause(otherwise known as severability of interest), contractual liability, contingent employers liability ( if not otherwise covered) to remain in place at all times during the performance of the Services.</w:t>
      </w:r>
    </w:p>
    <w:p w14:paraId="38B19CAB" w14:textId="77777777" w:rsidR="005C59BE" w:rsidRPr="005C59BE" w:rsidRDefault="005C59BE" w:rsidP="005C59BE">
      <w:pPr>
        <w:rPr>
          <w:rFonts w:cs="Times"/>
          <w:sz w:val="18"/>
          <w:szCs w:val="18"/>
        </w:rPr>
      </w:pPr>
    </w:p>
    <w:p w14:paraId="10D40CF0" w14:textId="77777777" w:rsidR="005C59BE" w:rsidRPr="005C59BE" w:rsidRDefault="005C59BE" w:rsidP="005C59BE">
      <w:pPr>
        <w:rPr>
          <w:rFonts w:cs="Times"/>
          <w:sz w:val="18"/>
          <w:szCs w:val="18"/>
        </w:rPr>
      </w:pPr>
      <w:r w:rsidRPr="005C59BE">
        <w:rPr>
          <w:rFonts w:cs="Times"/>
          <w:sz w:val="18"/>
          <w:szCs w:val="18"/>
        </w:rPr>
        <w:t>Automobile Liability insurance for owned and non-owned automobiles used for or in connection with the Services in the amount of at least two million dollars ($2,000,000) to remain in place at all times during the performance of the Services; such insurance may be met through the Commercial General Liability cover where applicable.</w:t>
      </w:r>
    </w:p>
    <w:p w14:paraId="32010B3C" w14:textId="77777777" w:rsidR="005C59BE" w:rsidRPr="005C59BE" w:rsidRDefault="005C59BE" w:rsidP="005C59BE">
      <w:pPr>
        <w:rPr>
          <w:rFonts w:cs="Times"/>
          <w:sz w:val="18"/>
          <w:szCs w:val="18"/>
        </w:rPr>
      </w:pPr>
    </w:p>
    <w:p w14:paraId="6D18D18A" w14:textId="77777777" w:rsidR="005C59BE" w:rsidRPr="005C59BE" w:rsidRDefault="005C59BE" w:rsidP="005C59BE">
      <w:pPr>
        <w:pStyle w:val="PlainText"/>
        <w:rPr>
          <w:rFonts w:ascii="Times" w:hAnsi="Times" w:cs="Times"/>
          <w:sz w:val="18"/>
          <w:szCs w:val="18"/>
        </w:rPr>
      </w:pPr>
      <w:r w:rsidRPr="005C59BE">
        <w:rPr>
          <w:rFonts w:ascii="Times" w:hAnsi="Times" w:cs="Times"/>
          <w:sz w:val="18"/>
          <w:szCs w:val="18"/>
        </w:rPr>
        <w:t>Evidence of Professional Liability or Errors and Omissions Liability insurance; please indicate the limit of insurance that you currently maintain.  Evidence to remain in place during the performance of the work and 12 months after substantial completion.</w:t>
      </w:r>
    </w:p>
    <w:p w14:paraId="6C2B85AE" w14:textId="77777777" w:rsidR="005C59BE" w:rsidRPr="005C59BE" w:rsidRDefault="005C59BE" w:rsidP="005C59BE">
      <w:pPr>
        <w:rPr>
          <w:rFonts w:cs="Times"/>
          <w:sz w:val="18"/>
          <w:szCs w:val="18"/>
        </w:rPr>
      </w:pPr>
    </w:p>
    <w:p w14:paraId="5CB44970" w14:textId="77777777" w:rsidR="005C59BE" w:rsidRPr="005C59BE" w:rsidRDefault="005C59BE" w:rsidP="005C59BE">
      <w:pPr>
        <w:rPr>
          <w:rFonts w:cs="Times"/>
          <w:sz w:val="18"/>
          <w:szCs w:val="18"/>
        </w:rPr>
      </w:pPr>
      <w:r w:rsidRPr="005C59BE">
        <w:rPr>
          <w:rFonts w:cs="Times"/>
          <w:sz w:val="18"/>
          <w:szCs w:val="18"/>
        </w:rPr>
        <w:t>Consultant shall not cancel, or cause any such policy to lapse without a minimum of thirty (30) days prior written notice to the City.</w:t>
      </w:r>
    </w:p>
    <w:p w14:paraId="0B7236D1" w14:textId="77777777" w:rsidR="005C59BE" w:rsidRPr="005C59BE" w:rsidRDefault="005C59BE" w:rsidP="005C59BE">
      <w:pPr>
        <w:rPr>
          <w:rFonts w:cs="Times"/>
          <w:sz w:val="18"/>
          <w:szCs w:val="18"/>
        </w:rPr>
      </w:pPr>
    </w:p>
    <w:p w14:paraId="37AD9D55" w14:textId="77777777" w:rsidR="005C59BE" w:rsidRPr="005C59BE" w:rsidRDefault="005C59BE" w:rsidP="005C59BE">
      <w:pPr>
        <w:rPr>
          <w:rFonts w:cs="Times"/>
          <w:sz w:val="18"/>
          <w:szCs w:val="18"/>
        </w:rPr>
      </w:pPr>
      <w:r w:rsidRPr="005C59BE">
        <w:rPr>
          <w:rFonts w:cs="Times"/>
          <w:sz w:val="18"/>
          <w:szCs w:val="18"/>
        </w:rPr>
        <w:t>Consultant shall provide written notice of the City of Winnipeg of any material changes to their policies within thirty (30) days of the change taking effect.</w:t>
      </w:r>
    </w:p>
    <w:p w14:paraId="1A79A291" w14:textId="77777777" w:rsidR="005C59BE" w:rsidRPr="005C59BE" w:rsidRDefault="005C59BE" w:rsidP="005C59BE">
      <w:pPr>
        <w:rPr>
          <w:rFonts w:cs="Times"/>
          <w:sz w:val="18"/>
          <w:szCs w:val="18"/>
        </w:rPr>
      </w:pPr>
    </w:p>
    <w:p w14:paraId="475E629A" w14:textId="77777777" w:rsidR="005C59BE" w:rsidRPr="005C59BE" w:rsidRDefault="005C59BE" w:rsidP="005C59BE">
      <w:pPr>
        <w:rPr>
          <w:rFonts w:cs="Times"/>
          <w:sz w:val="18"/>
          <w:szCs w:val="18"/>
        </w:rPr>
      </w:pPr>
      <w:r w:rsidRPr="005C59BE">
        <w:rPr>
          <w:rFonts w:cs="Times"/>
          <w:sz w:val="18"/>
          <w:szCs w:val="18"/>
        </w:rPr>
        <w:t>All policies shall be taken out with insurers licensed to carry on business in the Province of Manitoba.</w:t>
      </w:r>
    </w:p>
    <w:p w14:paraId="0AF98431" w14:textId="77777777" w:rsidR="005C59BE" w:rsidRPr="005C59BE" w:rsidRDefault="005C59BE" w:rsidP="005C59BE">
      <w:pPr>
        <w:rPr>
          <w:rFonts w:cs="Times"/>
          <w:sz w:val="18"/>
          <w:szCs w:val="18"/>
        </w:rPr>
      </w:pPr>
    </w:p>
    <w:p w14:paraId="215101E7" w14:textId="77777777" w:rsidR="005C59BE" w:rsidRPr="005C59BE" w:rsidRDefault="005C59BE" w:rsidP="005C59BE">
      <w:pPr>
        <w:rPr>
          <w:rFonts w:cs="Times"/>
          <w:sz w:val="18"/>
          <w:szCs w:val="18"/>
        </w:rPr>
      </w:pPr>
      <w:r w:rsidRPr="005C59BE">
        <w:rPr>
          <w:rFonts w:cs="Times"/>
          <w:sz w:val="18"/>
          <w:szCs w:val="18"/>
        </w:rPr>
        <w:t>Consultant shall be responsible for the payment of all premiums and deductible amounts relating to the insurance policies.</w:t>
      </w:r>
    </w:p>
    <w:p w14:paraId="3BC2B3F0" w14:textId="77777777" w:rsidR="005C59BE" w:rsidRPr="005C59BE" w:rsidRDefault="005C59BE" w:rsidP="005C59BE">
      <w:pPr>
        <w:rPr>
          <w:rFonts w:cs="Times"/>
          <w:sz w:val="18"/>
          <w:szCs w:val="18"/>
        </w:rPr>
      </w:pPr>
    </w:p>
    <w:p w14:paraId="377DE0CB" w14:textId="77777777" w:rsidR="005C59BE" w:rsidRPr="005C59BE" w:rsidRDefault="005C59BE" w:rsidP="005C59BE">
      <w:pPr>
        <w:rPr>
          <w:rFonts w:cs="Times"/>
          <w:sz w:val="18"/>
          <w:szCs w:val="18"/>
        </w:rPr>
      </w:pPr>
      <w:r w:rsidRPr="005C59BE">
        <w:rPr>
          <w:rFonts w:cs="Times"/>
          <w:sz w:val="18"/>
          <w:szCs w:val="18"/>
        </w:rPr>
        <w:t>Certificates of Insurance shall be provided to The City on an annual basis.  In the case of occurrence based policies the Consultant shall ensure that the insurance is maintained, at the minimum, from the inception of the Contract until Services are fully complete; or in the case of claims made policies expiry of any warranty, or other agreed to period, whichever is longer.</w:t>
      </w:r>
    </w:p>
    <w:p w14:paraId="7325A715" w14:textId="77777777" w:rsidR="005C59BE" w:rsidRPr="005C59BE" w:rsidRDefault="005C59BE" w:rsidP="005C59BE">
      <w:pPr>
        <w:rPr>
          <w:rFonts w:cs="Times"/>
          <w:sz w:val="18"/>
          <w:szCs w:val="18"/>
        </w:rPr>
      </w:pPr>
    </w:p>
    <w:p w14:paraId="0687BA95" w14:textId="77777777" w:rsidR="005C59BE" w:rsidRPr="005C59BE" w:rsidRDefault="005C59BE" w:rsidP="005C59BE">
      <w:pPr>
        <w:rPr>
          <w:rFonts w:cs="Times"/>
          <w:sz w:val="18"/>
          <w:szCs w:val="18"/>
        </w:rPr>
      </w:pPr>
      <w:r w:rsidRPr="005C59BE">
        <w:rPr>
          <w:rFonts w:cs="Times"/>
          <w:sz w:val="18"/>
          <w:szCs w:val="18"/>
        </w:rPr>
        <w:t>The City shall have the right to alter the limits and/or coverage as reasonably required from time to time, provided that the City shall give the Consultant reasonable notice and shall request reasonable change.</w:t>
      </w:r>
    </w:p>
    <w:p w14:paraId="200D939D" w14:textId="77777777" w:rsidR="005C59BE" w:rsidRPr="005C59BE" w:rsidRDefault="005C59BE" w:rsidP="005C59BE">
      <w:pPr>
        <w:rPr>
          <w:rFonts w:cs="Times"/>
          <w:sz w:val="18"/>
          <w:szCs w:val="18"/>
        </w:rPr>
      </w:pPr>
    </w:p>
    <w:p w14:paraId="43E4AB54" w14:textId="77777777" w:rsidR="005C59BE" w:rsidRPr="005C59BE" w:rsidRDefault="005C59BE" w:rsidP="005C59BE">
      <w:pPr>
        <w:pBdr>
          <w:bottom w:val="single" w:sz="4" w:space="1" w:color="auto"/>
        </w:pBdr>
        <w:rPr>
          <w:rFonts w:cs="Times"/>
          <w:sz w:val="18"/>
          <w:szCs w:val="18"/>
        </w:rPr>
      </w:pPr>
      <w:r w:rsidRPr="005C59BE">
        <w:rPr>
          <w:rFonts w:cs="Times"/>
          <w:sz w:val="18"/>
          <w:szCs w:val="18"/>
        </w:rPr>
        <w:t>The City shall have the right to received or review certified copies of the policies if requested.</w:t>
      </w:r>
    </w:p>
    <w:p w14:paraId="368D7F52" w14:textId="77777777" w:rsidR="005C59BE" w:rsidRPr="005C59BE" w:rsidRDefault="005C59BE" w:rsidP="005C59BE">
      <w:pPr>
        <w:rPr>
          <w:rFonts w:cs="Times"/>
          <w:sz w:val="18"/>
          <w:szCs w:val="18"/>
        </w:rPr>
      </w:pPr>
      <w:r w:rsidRPr="005C59BE">
        <w:rPr>
          <w:rFonts w:cs="Times"/>
          <w:sz w:val="18"/>
          <w:szCs w:val="18"/>
        </w:rPr>
        <w:t>The above insurance should be supplied in the form of a certificate or certificates of insurance.  The certificates should be submitted annually to:</w:t>
      </w:r>
    </w:p>
    <w:p w14:paraId="6D5A4367"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t>Mail</w:t>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t>PDF:</w:t>
      </w:r>
    </w:p>
    <w:p w14:paraId="3AD8C5B9"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t>City of Winnipeg</w:t>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t>insurance@winnipeg.ca</w:t>
      </w:r>
    </w:p>
    <w:p w14:paraId="29261510"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t>Risk Management</w:t>
      </w:r>
    </w:p>
    <w:p w14:paraId="3502CBE6"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t>Insurance Section</w:t>
      </w:r>
    </w:p>
    <w:p w14:paraId="4754FC2A"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t>3-185 King Street</w:t>
      </w:r>
    </w:p>
    <w:p w14:paraId="225AA749"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t>Winnipeg, MB R3B 1J1</w:t>
      </w:r>
    </w:p>
    <w:p w14:paraId="0AD04EB3" w14:textId="77777777" w:rsidR="005C59BE" w:rsidRPr="005C59BE" w:rsidRDefault="005C59BE" w:rsidP="005C59BE">
      <w:pPr>
        <w:rPr>
          <w:rFonts w:cs="Times"/>
          <w:sz w:val="18"/>
          <w:szCs w:val="18"/>
        </w:rPr>
      </w:pPr>
    </w:p>
    <w:p w14:paraId="7467DED3"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t>Any insurance questions may be directed to:</w:t>
      </w:r>
    </w:p>
    <w:p w14:paraId="4FDC2E86"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r>
      <w:commentRangeStart w:id="7"/>
      <w:r w:rsidRPr="005C59BE">
        <w:rPr>
          <w:rFonts w:cs="Times"/>
          <w:sz w:val="18"/>
          <w:szCs w:val="18"/>
        </w:rPr>
        <w:t>Donna Letain, CIP</w:t>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t>Lori Mondor, CIP, CRM</w:t>
      </w:r>
    </w:p>
    <w:p w14:paraId="4CF1BDD8"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t>Insurance Underwriter</w:t>
      </w:r>
      <w:r w:rsidRPr="005C59BE">
        <w:rPr>
          <w:rFonts w:cs="Times"/>
          <w:sz w:val="18"/>
          <w:szCs w:val="18"/>
        </w:rPr>
        <w:tab/>
      </w:r>
      <w:r w:rsidRPr="005C59BE">
        <w:rPr>
          <w:rFonts w:cs="Times"/>
          <w:sz w:val="18"/>
          <w:szCs w:val="18"/>
        </w:rPr>
        <w:tab/>
        <w:t>OR</w:t>
      </w:r>
      <w:r w:rsidRPr="005C59BE">
        <w:rPr>
          <w:rFonts w:cs="Times"/>
          <w:sz w:val="18"/>
          <w:szCs w:val="18"/>
        </w:rPr>
        <w:tab/>
      </w:r>
      <w:r w:rsidRPr="005C59BE">
        <w:rPr>
          <w:rFonts w:cs="Times"/>
          <w:sz w:val="18"/>
          <w:szCs w:val="18"/>
        </w:rPr>
        <w:tab/>
      </w:r>
      <w:r w:rsidRPr="005C59BE">
        <w:rPr>
          <w:rFonts w:cs="Times"/>
          <w:sz w:val="18"/>
          <w:szCs w:val="18"/>
        </w:rPr>
        <w:tab/>
        <w:t>Supervisor of Insurance &amp; Risk Financing</w:t>
      </w:r>
    </w:p>
    <w:p w14:paraId="710CE846" w14:textId="77777777" w:rsidR="005C59BE" w:rsidRPr="005C59BE" w:rsidRDefault="005C59BE" w:rsidP="005C59BE">
      <w:pPr>
        <w:rPr>
          <w:rFonts w:cs="Times"/>
          <w:sz w:val="18"/>
          <w:szCs w:val="18"/>
        </w:rPr>
      </w:pPr>
      <w:r w:rsidRPr="005C59BE">
        <w:rPr>
          <w:rFonts w:cs="Times"/>
          <w:sz w:val="18"/>
          <w:szCs w:val="18"/>
        </w:rPr>
        <w:tab/>
      </w:r>
      <w:r w:rsidRPr="005C59BE">
        <w:rPr>
          <w:rFonts w:cs="Times"/>
          <w:sz w:val="18"/>
          <w:szCs w:val="18"/>
        </w:rPr>
        <w:tab/>
        <w:t>(204) 986-5265</w:t>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r>
      <w:r w:rsidRPr="005C59BE">
        <w:rPr>
          <w:rFonts w:cs="Times"/>
          <w:sz w:val="18"/>
          <w:szCs w:val="18"/>
        </w:rPr>
        <w:tab/>
        <w:t>(204) 986-3294</w:t>
      </w:r>
      <w:commentRangeEnd w:id="7"/>
      <w:r w:rsidR="00D8307D">
        <w:rPr>
          <w:rStyle w:val="CommentReference"/>
        </w:rPr>
        <w:commentReference w:id="7"/>
      </w:r>
    </w:p>
    <w:p w14:paraId="1737B959" w14:textId="77777777" w:rsidR="005C59BE" w:rsidRPr="005C59BE" w:rsidRDefault="005C59BE" w:rsidP="005C59BE">
      <w:pPr>
        <w:rPr>
          <w:rFonts w:cs="Times"/>
          <w:sz w:val="18"/>
          <w:szCs w:val="18"/>
        </w:rPr>
      </w:pPr>
    </w:p>
    <w:p w14:paraId="4FCE3ECF" w14:textId="77777777" w:rsidR="005C59BE" w:rsidRPr="005C59BE" w:rsidRDefault="005C59BE" w:rsidP="005C59BE">
      <w:pPr>
        <w:rPr>
          <w:rFonts w:cs="Times"/>
          <w:sz w:val="18"/>
          <w:szCs w:val="18"/>
        </w:rPr>
      </w:pPr>
    </w:p>
    <w:p w14:paraId="364C5CDF" w14:textId="77777777" w:rsidR="005C59BE" w:rsidRPr="005C59BE" w:rsidRDefault="005C59BE" w:rsidP="005C59BE">
      <w:pPr>
        <w:rPr>
          <w:rFonts w:cs="Times"/>
          <w:sz w:val="18"/>
          <w:szCs w:val="18"/>
        </w:rPr>
      </w:pPr>
    </w:p>
    <w:p w14:paraId="2A93B067" w14:textId="77777777" w:rsidR="005C59BE" w:rsidRPr="005C59BE" w:rsidRDefault="005C59BE" w:rsidP="005C59BE">
      <w:pPr>
        <w:rPr>
          <w:rFonts w:cs="Times"/>
          <w:sz w:val="18"/>
          <w:szCs w:val="18"/>
        </w:rPr>
      </w:pPr>
      <w:r w:rsidRPr="005C59BE">
        <w:rPr>
          <w:rFonts w:cs="Times"/>
          <w:sz w:val="18"/>
          <w:szCs w:val="18"/>
        </w:rPr>
        <w:t>Updated August 2012</w:t>
      </w:r>
    </w:p>
    <w:p w14:paraId="7EE32DA4" w14:textId="77777777" w:rsidR="00CE0FB9" w:rsidRPr="005C59BE" w:rsidRDefault="00AA0108" w:rsidP="005C59BE">
      <w:pPr>
        <w:rPr>
          <w:rFonts w:cs="Times"/>
          <w:sz w:val="18"/>
          <w:szCs w:val="18"/>
        </w:rPr>
      </w:pPr>
      <w:r>
        <w:rPr>
          <w:rFonts w:cs="Times"/>
          <w:sz w:val="18"/>
          <w:szCs w:val="18"/>
        </w:rPr>
        <w:t>Confirmed January 2020</w:t>
      </w:r>
    </w:p>
    <w:sectPr w:rsidR="00CE0FB9" w:rsidRPr="005C59BE" w:rsidSect="009F55C1">
      <w:headerReference w:type="default" r:id="rId18"/>
      <w:footerReference w:type="default" r:id="rId19"/>
      <w:headerReference w:type="first" r:id="rId20"/>
      <w:footerReference w:type="first" r:id="rId21"/>
      <w:pgSz w:w="12240" w:h="15840" w:code="1"/>
      <w:pgMar w:top="288" w:right="576" w:bottom="288" w:left="576" w:header="288"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guirre Pineda, Francisco" w:date="2025-10-27T11:20:00Z" w:initials="FA">
    <w:p w14:paraId="7246F45B" w14:textId="1FE5098E" w:rsidR="00D8307D" w:rsidRDefault="00D8307D" w:rsidP="00D8307D">
      <w:pPr>
        <w:pStyle w:val="CommentText"/>
      </w:pPr>
      <w:r>
        <w:rPr>
          <w:rStyle w:val="CommentReference"/>
        </w:rPr>
        <w:annotationRef/>
      </w:r>
      <w:r>
        <w:t>Donna, could you update this section with the appropriate contacts?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46F4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56CB55" w16cex:dateUtc="2025-10-27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46F45B" w16cid:durableId="7256CB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B521" w14:textId="77777777" w:rsidR="007D71CB" w:rsidRDefault="007D71CB" w:rsidP="00B75188">
      <w:r>
        <w:separator/>
      </w:r>
    </w:p>
  </w:endnote>
  <w:endnote w:type="continuationSeparator" w:id="0">
    <w:p w14:paraId="647EAA8E" w14:textId="77777777" w:rsidR="007D71CB" w:rsidRDefault="007D71CB" w:rsidP="00B7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New Caledonia">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634E" w14:textId="77777777" w:rsidR="00617C88" w:rsidRPr="00161D6E" w:rsidRDefault="00617C88" w:rsidP="00161D6E">
    <w:pPr>
      <w:pStyle w:val="Footer"/>
      <w:tabs>
        <w:tab w:val="center" w:pos="5040"/>
        <w:tab w:val="right" w:pos="110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742C" w14:textId="77777777" w:rsidR="00617C88" w:rsidRDefault="005C59BE" w:rsidP="009F55C1">
    <w:pPr>
      <w:jc w:val="center"/>
      <w:rPr>
        <w:rFonts w:ascii="New Caledonia" w:hAnsi="New Caledonia"/>
        <w:sz w:val="20"/>
      </w:rPr>
    </w:pPr>
    <w:r>
      <w:rPr>
        <w:rFonts w:ascii="Arial Narrow" w:hAnsi="Arial Narrow"/>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4F63" w14:textId="77777777" w:rsidR="007D71CB" w:rsidRDefault="007D71CB" w:rsidP="00B75188">
      <w:r>
        <w:separator/>
      </w:r>
    </w:p>
  </w:footnote>
  <w:footnote w:type="continuationSeparator" w:id="0">
    <w:p w14:paraId="6800E1C9" w14:textId="77777777" w:rsidR="007D71CB" w:rsidRDefault="007D71CB" w:rsidP="00B75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225F" w14:textId="77777777" w:rsidR="00F95D34" w:rsidRDefault="00E14255" w:rsidP="00CE0FB9">
    <w:pPr>
      <w:pStyle w:val="Header"/>
      <w:tabs>
        <w:tab w:val="clear" w:pos="4680"/>
        <w:tab w:val="clear" w:pos="9360"/>
        <w:tab w:val="left" w:pos="5490"/>
        <w:tab w:val="right" w:pos="9720"/>
      </w:tabs>
      <w:rPr>
        <w:rFonts w:ascii="Source Sans Pro" w:hAnsi="Source Sans Pro"/>
        <w:b/>
        <w:sz w:val="18"/>
        <w:szCs w:val="18"/>
      </w:rPr>
    </w:pPr>
    <w:r w:rsidRPr="00E14255">
      <w:rPr>
        <w:rFonts w:ascii="Source Sans Pro" w:hAnsi="Source Sans Pro"/>
        <w:b/>
        <w:sz w:val="18"/>
        <w:szCs w:val="18"/>
      </w:rPr>
      <w:t xml:space="preserve"> </w:t>
    </w:r>
    <w:r>
      <w:rPr>
        <w:rFonts w:ascii="Source Sans Pro" w:hAnsi="Source Sans Pro"/>
        <w:b/>
        <w:sz w:val="18"/>
        <w:szCs w:val="18"/>
      </w:rPr>
      <w:tab/>
    </w:r>
    <w:r w:rsidR="00F03E91">
      <w:rPr>
        <w:rFonts w:ascii="Source Sans Pro" w:hAnsi="Source Sans Pro"/>
        <w:b/>
        <w:sz w:val="18"/>
        <w:szCs w:val="18"/>
      </w:rPr>
      <w:tab/>
    </w:r>
    <w:r w:rsidR="00C54F43" w:rsidRPr="00C54F43">
      <w:rPr>
        <w:rFonts w:ascii="Source Sans Pro" w:hAnsi="Source Sans Pro"/>
        <w:b/>
        <w:sz w:val="18"/>
        <w:szCs w:val="18"/>
      </w:rPr>
      <w:t xml:space="preserve">Page | </w:t>
    </w:r>
    <w:r w:rsidR="00C54F43" w:rsidRPr="00C54F43">
      <w:rPr>
        <w:rFonts w:ascii="Source Sans Pro" w:hAnsi="Source Sans Pro"/>
        <w:b/>
        <w:sz w:val="18"/>
        <w:szCs w:val="18"/>
      </w:rPr>
      <w:fldChar w:fldCharType="begin"/>
    </w:r>
    <w:r w:rsidR="00C54F43" w:rsidRPr="00C54F43">
      <w:rPr>
        <w:rFonts w:ascii="Source Sans Pro" w:hAnsi="Source Sans Pro"/>
        <w:b/>
        <w:sz w:val="18"/>
        <w:szCs w:val="18"/>
      </w:rPr>
      <w:instrText xml:space="preserve"> PAGE   \* MERGEFORMAT </w:instrText>
    </w:r>
    <w:r w:rsidR="00C54F43" w:rsidRPr="00C54F43">
      <w:rPr>
        <w:rFonts w:ascii="Source Sans Pro" w:hAnsi="Source Sans Pro"/>
        <w:b/>
        <w:sz w:val="18"/>
        <w:szCs w:val="18"/>
      </w:rPr>
      <w:fldChar w:fldCharType="separate"/>
    </w:r>
    <w:r w:rsidR="003A77C4">
      <w:rPr>
        <w:rFonts w:ascii="Source Sans Pro" w:hAnsi="Source Sans Pro"/>
        <w:b/>
        <w:noProof/>
        <w:sz w:val="18"/>
        <w:szCs w:val="18"/>
      </w:rPr>
      <w:t>2</w:t>
    </w:r>
    <w:r w:rsidR="00C54F43" w:rsidRPr="00C54F43">
      <w:rPr>
        <w:rFonts w:ascii="Source Sans Pro" w:hAnsi="Source Sans Pro"/>
        <w:b/>
        <w:noProof/>
        <w:sz w:val="18"/>
        <w:szCs w:val="18"/>
      </w:rPr>
      <w:fldChar w:fldCharType="end"/>
    </w:r>
  </w:p>
  <w:p w14:paraId="74F95287" w14:textId="77777777" w:rsidR="00CE0FB9" w:rsidRPr="00E14255" w:rsidRDefault="00CE0FB9" w:rsidP="00CE0FB9">
    <w:pPr>
      <w:pStyle w:val="Header"/>
      <w:tabs>
        <w:tab w:val="clear" w:pos="4680"/>
        <w:tab w:val="clear" w:pos="9360"/>
        <w:tab w:val="left" w:pos="5490"/>
        <w:tab w:val="right" w:pos="9720"/>
      </w:tabs>
      <w:rPr>
        <w:rFonts w:ascii="Source Sans Pro" w:hAnsi="Source Sans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950D" w14:textId="77777777" w:rsidR="00C35951" w:rsidRPr="00C35951" w:rsidRDefault="00BB18AA" w:rsidP="00C35951">
    <w:pPr>
      <w:jc w:val="center"/>
      <w:rPr>
        <w:lang w:val="en-CA"/>
      </w:rPr>
    </w:pPr>
    <w:r w:rsidRPr="00E14255">
      <w:rPr>
        <w:rFonts w:ascii="Source Sans Pro" w:hAnsi="Source Sans Pro"/>
        <w:b/>
        <w:sz w:val="18"/>
        <w:szCs w:val="18"/>
      </w:rPr>
      <w:t xml:space="preserve"> </w:t>
    </w:r>
    <w:r w:rsidR="00C35951" w:rsidRPr="00C35951">
      <w:rPr>
        <w:noProof/>
      </w:rPr>
      <w:drawing>
        <wp:inline distT="0" distB="0" distL="0" distR="0" wp14:anchorId="5E7A7FEF" wp14:editId="1C8ADB61">
          <wp:extent cx="1304925" cy="9048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904875"/>
                  </a:xfrm>
                  <a:prstGeom prst="rect">
                    <a:avLst/>
                  </a:prstGeom>
                  <a:noFill/>
                  <a:ln>
                    <a:noFill/>
                  </a:ln>
                </pic:spPr>
              </pic:pic>
            </a:graphicData>
          </a:graphic>
        </wp:inline>
      </w:drawing>
    </w:r>
  </w:p>
  <w:p w14:paraId="305C0CA9" w14:textId="77777777" w:rsidR="00C35951" w:rsidRPr="00C35951" w:rsidRDefault="00C35951" w:rsidP="00C35951">
    <w:pPr>
      <w:jc w:val="center"/>
      <w:rPr>
        <w:lang w:val="en-CA"/>
      </w:rPr>
    </w:pPr>
  </w:p>
  <w:p w14:paraId="565E6977" w14:textId="77777777" w:rsidR="00C35951" w:rsidRPr="00C35951" w:rsidRDefault="00C35951" w:rsidP="00C35951">
    <w:pPr>
      <w:jc w:val="center"/>
      <w:rPr>
        <w:lang w:val="en-CA"/>
      </w:rPr>
    </w:pPr>
  </w:p>
  <w:p w14:paraId="7F00CB4D" w14:textId="77777777" w:rsidR="00C35951" w:rsidRPr="00C35951" w:rsidRDefault="00C35951" w:rsidP="00C35951">
    <w:pPr>
      <w:keepNext/>
      <w:spacing w:line="280" w:lineRule="exact"/>
      <w:jc w:val="center"/>
      <w:outlineLvl w:val="0"/>
      <w:rPr>
        <w:rFonts w:ascii="Arial" w:hAnsi="Arial" w:cs="Arial"/>
        <w:b/>
        <w:bCs/>
        <w:iCs/>
        <w:color w:val="FF0000"/>
        <w:sz w:val="28"/>
        <w:lang w:val="fr-CA"/>
      </w:rPr>
    </w:pPr>
    <w:r w:rsidRPr="00C35951">
      <w:rPr>
        <w:rFonts w:ascii="Arial" w:hAnsi="Arial" w:cs="Arial"/>
        <w:b/>
        <w:bCs/>
        <w:iCs/>
        <w:color w:val="FF0000"/>
        <w:sz w:val="28"/>
        <w:lang w:val="fr-CA"/>
      </w:rPr>
      <w:t xml:space="preserve">Copy and place on </w:t>
    </w:r>
    <w:proofErr w:type="spellStart"/>
    <w:r w:rsidRPr="00C35951">
      <w:rPr>
        <w:rFonts w:ascii="Arial" w:hAnsi="Arial" w:cs="Arial"/>
        <w:b/>
        <w:bCs/>
        <w:iCs/>
        <w:color w:val="FF0000"/>
        <w:sz w:val="28"/>
        <w:lang w:val="fr-CA"/>
      </w:rPr>
      <w:t>your</w:t>
    </w:r>
    <w:proofErr w:type="spellEnd"/>
    <w:r w:rsidRPr="00C35951">
      <w:rPr>
        <w:rFonts w:ascii="Arial" w:hAnsi="Arial" w:cs="Arial"/>
        <w:b/>
        <w:bCs/>
        <w:iCs/>
        <w:color w:val="FF0000"/>
        <w:sz w:val="28"/>
        <w:lang w:val="fr-CA"/>
      </w:rPr>
      <w:t xml:space="preserve"> own </w:t>
    </w:r>
    <w:proofErr w:type="spellStart"/>
    <w:r w:rsidRPr="00C35951">
      <w:rPr>
        <w:rFonts w:ascii="Arial" w:hAnsi="Arial" w:cs="Arial"/>
        <w:b/>
        <w:bCs/>
        <w:iCs/>
        <w:color w:val="FF0000"/>
        <w:sz w:val="28"/>
        <w:lang w:val="fr-CA"/>
      </w:rPr>
      <w:t>Letterhead</w:t>
    </w:r>
    <w:proofErr w:type="spellEnd"/>
  </w:p>
  <w:p w14:paraId="5C843757" w14:textId="77777777" w:rsidR="00BB18AA" w:rsidRDefault="00BB18AA" w:rsidP="00BB18AA">
    <w:pPr>
      <w:pStyle w:val="Header"/>
      <w:tabs>
        <w:tab w:val="clear" w:pos="4680"/>
        <w:tab w:val="clear" w:pos="9360"/>
        <w:tab w:val="right" w:pos="9720"/>
      </w:tabs>
      <w:rPr>
        <w:rFonts w:ascii="Source Sans Pro" w:hAnsi="Source Sans Pro"/>
        <w:b/>
        <w:sz w:val="18"/>
        <w:szCs w:val="18"/>
      </w:rPr>
    </w:pPr>
    <w:r>
      <w:rPr>
        <w:rFonts w:ascii="Source Sans Pro" w:hAnsi="Source Sans Pro"/>
        <w:b/>
        <w:sz w:val="18"/>
        <w:szCs w:val="18"/>
      </w:rPr>
      <w:tab/>
      <w:t xml:space="preserve"> </w:t>
    </w:r>
  </w:p>
  <w:p w14:paraId="574BF3DF" w14:textId="77777777" w:rsidR="00083724" w:rsidRPr="00BB18AA" w:rsidRDefault="00083724" w:rsidP="00BB18AA">
    <w:pPr>
      <w:pStyle w:val="Header"/>
      <w:tabs>
        <w:tab w:val="clear" w:pos="4680"/>
        <w:tab w:val="clear" w:pos="9360"/>
        <w:tab w:val="right" w:pos="9720"/>
      </w:tabs>
      <w:rPr>
        <w:rFonts w:ascii="Source Sans Pro" w:hAnsi="Source Sans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AB1C" w14:textId="77777777" w:rsidR="00617C88" w:rsidRDefault="00617C88" w:rsidP="00FB13D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0D8E" w14:textId="77777777" w:rsidR="00617C88" w:rsidRPr="009F55C1" w:rsidRDefault="00617C88" w:rsidP="009F55C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uirre Pineda, Francisco">
    <w15:presenceInfo w15:providerId="AD" w15:userId="S::FAguirrePineda@winnipeg.ca::56db6840-a9eb-4530-8354-06635a464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88"/>
    <w:rsid w:val="00075D7E"/>
    <w:rsid w:val="00083724"/>
    <w:rsid w:val="000869A4"/>
    <w:rsid w:val="0008705F"/>
    <w:rsid w:val="000F1922"/>
    <w:rsid w:val="000F1D34"/>
    <w:rsid w:val="00130339"/>
    <w:rsid w:val="001511DB"/>
    <w:rsid w:val="0015183D"/>
    <w:rsid w:val="00165D8F"/>
    <w:rsid w:val="001C571D"/>
    <w:rsid w:val="001C7274"/>
    <w:rsid w:val="001E6030"/>
    <w:rsid w:val="002342C0"/>
    <w:rsid w:val="00240756"/>
    <w:rsid w:val="00241D1B"/>
    <w:rsid w:val="00275F0F"/>
    <w:rsid w:val="00294369"/>
    <w:rsid w:val="002C7A78"/>
    <w:rsid w:val="002D4E06"/>
    <w:rsid w:val="002F4FC0"/>
    <w:rsid w:val="002F7B72"/>
    <w:rsid w:val="0031015C"/>
    <w:rsid w:val="00314DA3"/>
    <w:rsid w:val="0034485C"/>
    <w:rsid w:val="003935D1"/>
    <w:rsid w:val="0039587B"/>
    <w:rsid w:val="003A77C4"/>
    <w:rsid w:val="00407D31"/>
    <w:rsid w:val="0046171F"/>
    <w:rsid w:val="00486BBB"/>
    <w:rsid w:val="00491133"/>
    <w:rsid w:val="00533B04"/>
    <w:rsid w:val="00534B6D"/>
    <w:rsid w:val="00595FD9"/>
    <w:rsid w:val="005C59BE"/>
    <w:rsid w:val="006077B3"/>
    <w:rsid w:val="00617C88"/>
    <w:rsid w:val="006207F5"/>
    <w:rsid w:val="006739B4"/>
    <w:rsid w:val="006B5BAB"/>
    <w:rsid w:val="006C67E6"/>
    <w:rsid w:val="00704C7D"/>
    <w:rsid w:val="007756CF"/>
    <w:rsid w:val="00790700"/>
    <w:rsid w:val="00794D8D"/>
    <w:rsid w:val="007B373F"/>
    <w:rsid w:val="007D33C8"/>
    <w:rsid w:val="007D71CB"/>
    <w:rsid w:val="00805F94"/>
    <w:rsid w:val="00832100"/>
    <w:rsid w:val="008376EE"/>
    <w:rsid w:val="008A11A7"/>
    <w:rsid w:val="008A64E5"/>
    <w:rsid w:val="008E61C6"/>
    <w:rsid w:val="00921520"/>
    <w:rsid w:val="00954E8C"/>
    <w:rsid w:val="00967EC6"/>
    <w:rsid w:val="009C0727"/>
    <w:rsid w:val="00A177A6"/>
    <w:rsid w:val="00A5614B"/>
    <w:rsid w:val="00A96BB6"/>
    <w:rsid w:val="00AA0108"/>
    <w:rsid w:val="00AF70A7"/>
    <w:rsid w:val="00B12702"/>
    <w:rsid w:val="00B73DA9"/>
    <w:rsid w:val="00B75188"/>
    <w:rsid w:val="00BA2F24"/>
    <w:rsid w:val="00BB18AA"/>
    <w:rsid w:val="00C24A31"/>
    <w:rsid w:val="00C3233D"/>
    <w:rsid w:val="00C35951"/>
    <w:rsid w:val="00C54F43"/>
    <w:rsid w:val="00CC4063"/>
    <w:rsid w:val="00CD7E06"/>
    <w:rsid w:val="00CE0FB9"/>
    <w:rsid w:val="00D020F8"/>
    <w:rsid w:val="00D73F0F"/>
    <w:rsid w:val="00D8307D"/>
    <w:rsid w:val="00DC0F48"/>
    <w:rsid w:val="00E14255"/>
    <w:rsid w:val="00E1476A"/>
    <w:rsid w:val="00E24933"/>
    <w:rsid w:val="00E24B2E"/>
    <w:rsid w:val="00E3439A"/>
    <w:rsid w:val="00E36E67"/>
    <w:rsid w:val="00E40170"/>
    <w:rsid w:val="00E96910"/>
    <w:rsid w:val="00EA5597"/>
    <w:rsid w:val="00EB231A"/>
    <w:rsid w:val="00F03E91"/>
    <w:rsid w:val="00F151F1"/>
    <w:rsid w:val="00F302D1"/>
    <w:rsid w:val="00F95D34"/>
    <w:rsid w:val="00FD5EF7"/>
    <w:rsid w:val="00FE73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23B57"/>
  <w15:docId w15:val="{9FFFADD7-F36D-41D9-912E-BF8924DF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133"/>
    <w:pPr>
      <w:spacing w:after="0" w:line="240" w:lineRule="auto"/>
    </w:pPr>
    <w:rPr>
      <w:rFonts w:ascii="Times" w:eastAsia="Times New Roman" w:hAnsi="Times" w:cs="Times New Roman"/>
      <w:sz w:val="24"/>
      <w:szCs w:val="20"/>
      <w:lang w:val="en-US"/>
    </w:rPr>
  </w:style>
  <w:style w:type="paragraph" w:styleId="Heading1">
    <w:name w:val="heading 1"/>
    <w:basedOn w:val="Normal"/>
    <w:next w:val="Normal"/>
    <w:link w:val="Heading1Char"/>
    <w:qFormat/>
    <w:rsid w:val="005C59BE"/>
    <w:pPr>
      <w:keepNext/>
      <w:spacing w:line="280" w:lineRule="exact"/>
      <w:jc w:val="center"/>
      <w:outlineLvl w:val="0"/>
    </w:pPr>
    <w:rPr>
      <w:i/>
      <w:sz w:val="16"/>
    </w:rPr>
  </w:style>
  <w:style w:type="paragraph" w:styleId="Heading2">
    <w:name w:val="heading 2"/>
    <w:basedOn w:val="Normal"/>
    <w:next w:val="Normal"/>
    <w:link w:val="Heading2Char"/>
    <w:qFormat/>
    <w:rsid w:val="005C59BE"/>
    <w:pPr>
      <w:keepNext/>
      <w:spacing w:line="580" w:lineRule="exact"/>
      <w:jc w:val="center"/>
      <w:outlineLvl w:val="1"/>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5188"/>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rsid w:val="00B75188"/>
  </w:style>
  <w:style w:type="paragraph" w:styleId="Footer">
    <w:name w:val="footer"/>
    <w:basedOn w:val="Normal"/>
    <w:link w:val="FooterChar"/>
    <w:unhideWhenUsed/>
    <w:rsid w:val="00B75188"/>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B75188"/>
  </w:style>
  <w:style w:type="paragraph" w:styleId="BalloonText">
    <w:name w:val="Balloon Text"/>
    <w:basedOn w:val="Normal"/>
    <w:link w:val="BalloonTextChar"/>
    <w:uiPriority w:val="99"/>
    <w:semiHidden/>
    <w:unhideWhenUsed/>
    <w:rsid w:val="00B75188"/>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B75188"/>
    <w:rPr>
      <w:rFonts w:ascii="Tahoma" w:hAnsi="Tahoma" w:cs="Tahoma"/>
      <w:sz w:val="16"/>
      <w:szCs w:val="16"/>
    </w:rPr>
  </w:style>
  <w:style w:type="paragraph" w:customStyle="1" w:styleId="Default">
    <w:name w:val="Default"/>
    <w:rsid w:val="00CE0FB9"/>
    <w:pPr>
      <w:autoSpaceDE w:val="0"/>
      <w:autoSpaceDN w:val="0"/>
      <w:adjustRightInd w:val="0"/>
      <w:spacing w:after="0" w:line="240" w:lineRule="auto"/>
    </w:pPr>
    <w:rPr>
      <w:rFonts w:ascii="Arial" w:hAnsi="Arial" w:cs="Arial"/>
      <w:color w:val="000000"/>
      <w:sz w:val="24"/>
      <w:szCs w:val="24"/>
      <w:lang w:val="en-US"/>
    </w:rPr>
  </w:style>
  <w:style w:type="paragraph" w:styleId="BodyText">
    <w:name w:val="Body Text"/>
    <w:basedOn w:val="Normal"/>
    <w:link w:val="BodyTextChar"/>
    <w:rsid w:val="006077B3"/>
    <w:rPr>
      <w:b/>
      <w:bCs/>
      <w:lang w:val="en-CA"/>
    </w:rPr>
  </w:style>
  <w:style w:type="character" w:customStyle="1" w:styleId="BodyTextChar">
    <w:name w:val="Body Text Char"/>
    <w:basedOn w:val="DefaultParagraphFont"/>
    <w:link w:val="BodyText"/>
    <w:rsid w:val="006077B3"/>
    <w:rPr>
      <w:rFonts w:ascii="Times" w:eastAsia="Times New Roman" w:hAnsi="Times" w:cs="Times New Roman"/>
      <w:b/>
      <w:bCs/>
      <w:sz w:val="24"/>
      <w:szCs w:val="20"/>
    </w:rPr>
  </w:style>
  <w:style w:type="character" w:customStyle="1" w:styleId="Heading1Char">
    <w:name w:val="Heading 1 Char"/>
    <w:basedOn w:val="DefaultParagraphFont"/>
    <w:link w:val="Heading1"/>
    <w:rsid w:val="005C59BE"/>
    <w:rPr>
      <w:rFonts w:ascii="Times" w:eastAsia="Times New Roman" w:hAnsi="Times" w:cs="Times New Roman"/>
      <w:i/>
      <w:sz w:val="16"/>
      <w:szCs w:val="20"/>
      <w:lang w:val="en-US"/>
    </w:rPr>
  </w:style>
  <w:style w:type="character" w:customStyle="1" w:styleId="Heading2Char">
    <w:name w:val="Heading 2 Char"/>
    <w:basedOn w:val="DefaultParagraphFont"/>
    <w:link w:val="Heading2"/>
    <w:rsid w:val="005C59BE"/>
    <w:rPr>
      <w:rFonts w:ascii="Times" w:eastAsia="Times New Roman" w:hAnsi="Times" w:cs="Times New Roman"/>
      <w:b/>
      <w:sz w:val="19"/>
      <w:szCs w:val="20"/>
      <w:lang w:val="en-US"/>
    </w:rPr>
  </w:style>
  <w:style w:type="paragraph" w:styleId="PlainText">
    <w:name w:val="Plain Text"/>
    <w:basedOn w:val="Normal"/>
    <w:link w:val="PlainTextChar"/>
    <w:uiPriority w:val="99"/>
    <w:unhideWhenUsed/>
    <w:rsid w:val="005C59BE"/>
    <w:rPr>
      <w:rFonts w:ascii="Calibri" w:eastAsia="Calibri" w:hAnsi="Calibri"/>
      <w:sz w:val="22"/>
      <w:szCs w:val="21"/>
    </w:rPr>
  </w:style>
  <w:style w:type="character" w:customStyle="1" w:styleId="PlainTextChar">
    <w:name w:val="Plain Text Char"/>
    <w:basedOn w:val="DefaultParagraphFont"/>
    <w:link w:val="PlainText"/>
    <w:uiPriority w:val="99"/>
    <w:rsid w:val="005C59BE"/>
    <w:rPr>
      <w:rFonts w:ascii="Calibri" w:eastAsia="Calibri" w:hAnsi="Calibri" w:cs="Times New Roman"/>
      <w:szCs w:val="21"/>
      <w:lang w:val="en-US"/>
    </w:rPr>
  </w:style>
  <w:style w:type="character" w:styleId="CommentReference">
    <w:name w:val="annotation reference"/>
    <w:basedOn w:val="DefaultParagraphFont"/>
    <w:uiPriority w:val="99"/>
    <w:semiHidden/>
    <w:unhideWhenUsed/>
    <w:rsid w:val="001511DB"/>
    <w:rPr>
      <w:sz w:val="16"/>
      <w:szCs w:val="16"/>
    </w:rPr>
  </w:style>
  <w:style w:type="paragraph" w:styleId="CommentText">
    <w:name w:val="annotation text"/>
    <w:basedOn w:val="Normal"/>
    <w:link w:val="CommentTextChar"/>
    <w:uiPriority w:val="99"/>
    <w:unhideWhenUsed/>
    <w:rsid w:val="001511DB"/>
    <w:rPr>
      <w:sz w:val="20"/>
    </w:rPr>
  </w:style>
  <w:style w:type="character" w:customStyle="1" w:styleId="CommentTextChar">
    <w:name w:val="Comment Text Char"/>
    <w:basedOn w:val="DefaultParagraphFont"/>
    <w:link w:val="CommentText"/>
    <w:uiPriority w:val="99"/>
    <w:rsid w:val="001511DB"/>
    <w:rPr>
      <w:rFonts w:ascii="Times" w:eastAsia="Times New Roman" w:hAnsi="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511DB"/>
    <w:rPr>
      <w:b/>
      <w:bCs/>
    </w:rPr>
  </w:style>
  <w:style w:type="character" w:customStyle="1" w:styleId="CommentSubjectChar">
    <w:name w:val="Comment Subject Char"/>
    <w:basedOn w:val="CommentTextChar"/>
    <w:link w:val="CommentSubject"/>
    <w:uiPriority w:val="99"/>
    <w:semiHidden/>
    <w:rsid w:val="001511DB"/>
    <w:rPr>
      <w:rFonts w:ascii="Times" w:eastAsia="Times New Roman" w:hAnsi="Times" w:cs="Times New Roman"/>
      <w:b/>
      <w:bCs/>
      <w:sz w:val="20"/>
      <w:szCs w:val="20"/>
      <w:lang w:val="en-US"/>
    </w:rPr>
  </w:style>
  <w:style w:type="character" w:styleId="Hyperlink">
    <w:name w:val="Hyperlink"/>
    <w:basedOn w:val="DefaultParagraphFont"/>
    <w:unhideWhenUsed/>
    <w:rsid w:val="000F1D34"/>
    <w:rPr>
      <w:color w:val="0000FF"/>
      <w:u w:val="single"/>
    </w:rPr>
  </w:style>
  <w:style w:type="character" w:styleId="FollowedHyperlink">
    <w:name w:val="FollowedHyperlink"/>
    <w:basedOn w:val="DefaultParagraphFont"/>
    <w:uiPriority w:val="99"/>
    <w:semiHidden/>
    <w:unhideWhenUsed/>
    <w:rsid w:val="00B73D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Purchasing@winnipeg.ca"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winnipeg.ca/matmgt/gen_cond.stm" TargetMode="Externa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FIN-Insurance@winnipeg.c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urchasing@winnipeg.ca" TargetMode="External"/><Relationship Id="rId14" Type="http://schemas.openxmlformats.org/officeDocument/2006/relationships/comments" Target="comment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8673-D093-4EE4-8038-27584F2F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Winnipeg</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Aguirre Pineda, Francisco</dc:creator>
  <dc:description>Jan 2021 removed Contract Administrator and replaced with Project Manager._x000d_
June 12 2020 updated to match wording in "formal" Award Letters</dc:description>
  <cp:lastModifiedBy>Groening, Coleen</cp:lastModifiedBy>
  <cp:revision>6</cp:revision>
  <dcterms:created xsi:type="dcterms:W3CDTF">2025-10-27T16:17:00Z</dcterms:created>
  <dcterms:modified xsi:type="dcterms:W3CDTF">2025-11-14T14:51:00Z</dcterms:modified>
</cp:coreProperties>
</file>