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3265" w14:textId="77777777" w:rsidR="00AA169B" w:rsidRDefault="00AA169B">
      <w:pPr>
        <w:rPr>
          <w:rStyle w:val="IntenseEmphasis"/>
          <w:sz w:val="28"/>
          <w:szCs w:val="28"/>
        </w:rPr>
      </w:pPr>
      <w:bookmarkStart w:id="0" w:name="_GoBack"/>
      <w:bookmarkEnd w:id="0"/>
    </w:p>
    <w:p w14:paraId="3319318C" w14:textId="77777777" w:rsidR="006F6E70" w:rsidRDefault="00316A19">
      <w:r w:rsidRPr="005B5949">
        <w:rPr>
          <w:rStyle w:val="IntenseEmphasis"/>
          <w:sz w:val="28"/>
          <w:szCs w:val="28"/>
        </w:rPr>
        <w:t>GRADE 9</w:t>
      </w:r>
      <w:r w:rsidR="006F6E70" w:rsidRPr="005B5949">
        <w:rPr>
          <w:rStyle w:val="IntenseEmphasis"/>
          <w:sz w:val="28"/>
          <w:szCs w:val="28"/>
        </w:rPr>
        <w:tab/>
        <w:t>AN ACT OF IMAGINATION</w:t>
      </w:r>
      <w:r w:rsidR="006F6E70" w:rsidRPr="005B5949">
        <w:rPr>
          <w:rStyle w:val="IntenseEmphasis"/>
          <w:sz w:val="28"/>
          <w:szCs w:val="28"/>
        </w:rPr>
        <w:tab/>
      </w:r>
      <w:r w:rsidR="006F6E70" w:rsidRPr="005B5949">
        <w:rPr>
          <w:b/>
          <w:szCs w:val="24"/>
        </w:rPr>
        <w:tab/>
      </w:r>
      <w:r w:rsidR="006F6E70">
        <w:rPr>
          <w:b/>
        </w:rPr>
        <w:tab/>
      </w:r>
    </w:p>
    <w:p w14:paraId="688E8E37" w14:textId="77777777" w:rsidR="006F6E70" w:rsidRPr="005B5949" w:rsidRDefault="006F6E70" w:rsidP="005B5949">
      <w:pPr>
        <w:tabs>
          <w:tab w:val="left" w:pos="8415"/>
        </w:tabs>
        <w:rPr>
          <w:rStyle w:val="IntenseEmphasis"/>
        </w:rPr>
      </w:pPr>
      <w:r w:rsidRPr="005B5949">
        <w:rPr>
          <w:rStyle w:val="IntenseEmphasis"/>
        </w:rPr>
        <w:t>INFORMATION FOR THE TEACHER:</w:t>
      </w:r>
      <w:r w:rsidR="001C2DAC">
        <w:rPr>
          <w:rStyle w:val="IntenseEmphasis"/>
        </w:rPr>
        <w:tab/>
      </w:r>
    </w:p>
    <w:p w14:paraId="3FF2C353" w14:textId="77777777" w:rsidR="006F6E70" w:rsidRDefault="006F6E70"/>
    <w:p w14:paraId="5F3C1DD8" w14:textId="77777777" w:rsidR="006F6E70" w:rsidRDefault="006F6E70">
      <w:pPr>
        <w:rPr>
          <w:b/>
        </w:rPr>
      </w:pPr>
      <w:r>
        <w:rPr>
          <w:b/>
        </w:rPr>
        <w:t>1. The Purpose of the Project</w:t>
      </w:r>
    </w:p>
    <w:p w14:paraId="2051C761" w14:textId="77777777" w:rsidR="006F6E70" w:rsidRDefault="006F6E70"/>
    <w:p w14:paraId="7C5A9AE4" w14:textId="77777777" w:rsidR="006F6E70" w:rsidRDefault="006F6E70">
      <w:pPr>
        <w:numPr>
          <w:ilvl w:val="0"/>
          <w:numId w:val="7"/>
        </w:numPr>
      </w:pPr>
      <w:r>
        <w:t>City government is the government closest to our everyday lives, yet it is probably the government about which most people know the least. This program gives students and teachers an opportunity to learn about the development of early Winnipeg, the development of city government, the evolution of voting rights, and some of the colourful stories and people of our history.</w:t>
      </w:r>
    </w:p>
    <w:p w14:paraId="3AF5280C" w14:textId="77777777" w:rsidR="006F6E70" w:rsidRDefault="006F6E70">
      <w:pPr>
        <w:numPr>
          <w:ilvl w:val="0"/>
          <w:numId w:val="7"/>
        </w:numPr>
      </w:pPr>
      <w:r>
        <w:t xml:space="preserve">Students also have an opportunity to see and use primary sources, an important part of their social studies learning. </w:t>
      </w:r>
    </w:p>
    <w:p w14:paraId="6A0E1AB7" w14:textId="77777777" w:rsidR="006F6E70" w:rsidRDefault="006F6E70"/>
    <w:p w14:paraId="3A23CDD3" w14:textId="77777777" w:rsidR="006F6E70" w:rsidRDefault="006F6E70">
      <w:pPr>
        <w:rPr>
          <w:b/>
        </w:rPr>
      </w:pPr>
    </w:p>
    <w:p w14:paraId="0A9BEE59" w14:textId="77777777" w:rsidR="006F6E70" w:rsidRDefault="006F6E70">
      <w:pPr>
        <w:rPr>
          <w:b/>
        </w:rPr>
      </w:pPr>
      <w:r>
        <w:rPr>
          <w:b/>
        </w:rPr>
        <w:t>2. The best curriculum match for content:</w:t>
      </w:r>
    </w:p>
    <w:p w14:paraId="1B1385E1" w14:textId="77777777" w:rsidR="006F6E70" w:rsidRDefault="006F6E70">
      <w:pPr>
        <w:rPr>
          <w:b/>
        </w:rPr>
      </w:pPr>
    </w:p>
    <w:p w14:paraId="5703CF65" w14:textId="77777777" w:rsidR="006F6E70" w:rsidRDefault="006F6E70">
      <w:pPr>
        <w:rPr>
          <w:b/>
          <w:i/>
        </w:rPr>
      </w:pPr>
      <w:r>
        <w:t>Grade 9 Social Studies</w:t>
      </w:r>
      <w:r w:rsidR="00202099">
        <w:t>:</w:t>
      </w:r>
      <w:r>
        <w:rPr>
          <w:b/>
          <w:i/>
        </w:rPr>
        <w:t xml:space="preserve"> </w:t>
      </w:r>
      <w:r w:rsidR="00646EC1">
        <w:rPr>
          <w:b/>
          <w:i/>
        </w:rPr>
        <w:t xml:space="preserve"> </w:t>
      </w:r>
      <w:r w:rsidR="00202099">
        <w:rPr>
          <w:b/>
          <w:i/>
        </w:rPr>
        <w:tab/>
      </w:r>
      <w:r>
        <w:rPr>
          <w:b/>
          <w:i/>
        </w:rPr>
        <w:t>Canada in the Contemporary World</w:t>
      </w:r>
    </w:p>
    <w:p w14:paraId="48383A8B" w14:textId="4928FB42" w:rsidR="006F6E70" w:rsidRDefault="006F6E70">
      <w:pPr>
        <w:ind w:firstLine="720"/>
      </w:pPr>
      <w:r>
        <w:t xml:space="preserve"> </w:t>
      </w:r>
      <w:r w:rsidR="00202099">
        <w:tab/>
      </w:r>
      <w:r w:rsidR="00202099">
        <w:tab/>
      </w:r>
      <w:r w:rsidR="00202099">
        <w:tab/>
      </w:r>
      <w:r>
        <w:t xml:space="preserve">(according to the </w:t>
      </w:r>
      <w:r w:rsidR="00125B7B">
        <w:t>curriculum</w:t>
      </w:r>
      <w:r>
        <w:t>)</w:t>
      </w:r>
    </w:p>
    <w:p w14:paraId="302AD312" w14:textId="77777777" w:rsidR="006F6E70" w:rsidRDefault="006F6E70">
      <w:pPr>
        <w:ind w:firstLine="720"/>
      </w:pPr>
    </w:p>
    <w:p w14:paraId="75F01494" w14:textId="77777777" w:rsidR="006F6E70" w:rsidRDefault="006F6E70">
      <w:pPr>
        <w:numPr>
          <w:ilvl w:val="0"/>
          <w:numId w:val="9"/>
        </w:numPr>
      </w:pPr>
      <w:r>
        <w:t xml:space="preserve">The first section, </w:t>
      </w:r>
      <w:r>
        <w:rPr>
          <w:i/>
        </w:rPr>
        <w:t>An Act of Imagination</w:t>
      </w:r>
      <w:r>
        <w:t xml:space="preserve">, is suggested for inclusion in the </w:t>
      </w:r>
      <w:r w:rsidR="00316A19">
        <w:t>Grade 9</w:t>
      </w:r>
      <w:r>
        <w:t xml:space="preserve"> Social Studies Program. </w:t>
      </w:r>
    </w:p>
    <w:p w14:paraId="16527711" w14:textId="77777777" w:rsidR="006F6E70" w:rsidRDefault="006F6E70">
      <w:pPr>
        <w:numPr>
          <w:ilvl w:val="0"/>
          <w:numId w:val="10"/>
        </w:numPr>
      </w:pPr>
      <w:r>
        <w:t xml:space="preserve">Please note that </w:t>
      </w:r>
      <w:r w:rsidRPr="0041419D">
        <w:t>this website only deals with local government</w:t>
      </w:r>
      <w:r>
        <w:t xml:space="preserve">, specifically with the City of Winnipeg. </w:t>
      </w:r>
      <w:r w:rsidRPr="0041419D">
        <w:t xml:space="preserve">Specific sections of the outcomes included in this project are in </w:t>
      </w:r>
      <w:r w:rsidRPr="0041419D">
        <w:rPr>
          <w:b/>
        </w:rPr>
        <w:t>bold type.</w:t>
      </w:r>
    </w:p>
    <w:p w14:paraId="74AE800B" w14:textId="77777777" w:rsidR="006F6E70" w:rsidRDefault="006F6E70">
      <w:pPr>
        <w:ind w:firstLine="720"/>
      </w:pPr>
    </w:p>
    <w:p w14:paraId="65732107" w14:textId="77777777" w:rsidR="006F6E70" w:rsidRDefault="006F6E70">
      <w:pPr>
        <w:ind w:firstLine="720"/>
        <w:rPr>
          <w:b/>
          <w:i/>
        </w:rPr>
      </w:pPr>
      <w:r>
        <w:rPr>
          <w:b/>
          <w:i/>
        </w:rPr>
        <w:t>CLUSTER 1 - DIVERSITY AND PLURALISM IN CANADA</w:t>
      </w:r>
    </w:p>
    <w:p w14:paraId="0CC6ED47" w14:textId="77777777" w:rsidR="006F6E70" w:rsidRDefault="006F6E70">
      <w:pPr>
        <w:ind w:left="2160" w:hanging="1440"/>
      </w:pPr>
      <w:r>
        <w:t>KH-032</w:t>
      </w:r>
      <w:r>
        <w:tab/>
        <w:t>Describe ways in which the status of women in Canada has changed since the early twentieth century.</w:t>
      </w:r>
    </w:p>
    <w:p w14:paraId="46896734" w14:textId="77777777" w:rsidR="006F6E70" w:rsidRDefault="006F6E70">
      <w:pPr>
        <w:ind w:left="2160" w:hanging="1440"/>
        <w:rPr>
          <w:i/>
        </w:rPr>
      </w:pPr>
      <w:r>
        <w:rPr>
          <w:i/>
        </w:rPr>
        <w:tab/>
        <w:t>Include: Bill C-31 and the status of Aboriginal wome</w:t>
      </w:r>
      <w:r w:rsidRPr="00316A19">
        <w:rPr>
          <w:i/>
        </w:rPr>
        <w:t>n</w:t>
      </w:r>
      <w:r w:rsidRPr="00076658">
        <w:rPr>
          <w:i/>
        </w:rPr>
        <w:t>,</w:t>
      </w:r>
      <w:r>
        <w:rPr>
          <w:b/>
          <w:i/>
        </w:rPr>
        <w:t xml:space="preserve"> suffrage</w:t>
      </w:r>
      <w:r>
        <w:rPr>
          <w:i/>
        </w:rPr>
        <w:t>.</w:t>
      </w:r>
    </w:p>
    <w:p w14:paraId="20490864" w14:textId="77777777" w:rsidR="006F6E70" w:rsidRDefault="006F6E70"/>
    <w:p w14:paraId="2CD39748" w14:textId="77777777" w:rsidR="006F6E70" w:rsidRDefault="006F6E70">
      <w:pPr>
        <w:ind w:firstLine="720"/>
        <w:rPr>
          <w:b/>
        </w:rPr>
      </w:pPr>
      <w:r>
        <w:rPr>
          <w:b/>
          <w:i/>
        </w:rPr>
        <w:t>CLUSTER 2 - DEMOCRACY AND GOVERNANCE IN CANADA</w:t>
      </w:r>
      <w:r>
        <w:rPr>
          <w:b/>
        </w:rPr>
        <w:t xml:space="preserve"> </w:t>
      </w:r>
    </w:p>
    <w:p w14:paraId="4C5F6C6A" w14:textId="77777777" w:rsidR="006F6E70" w:rsidRDefault="006F6E70">
      <w:pPr>
        <w:ind w:firstLine="720"/>
      </w:pPr>
      <w:r>
        <w:t>KC-005</w:t>
      </w:r>
      <w:r>
        <w:tab/>
        <w:t>Give examples of ways in which government affects their daily lives.</w:t>
      </w:r>
      <w:r>
        <w:tab/>
      </w:r>
    </w:p>
    <w:p w14:paraId="03CEEE63" w14:textId="77777777" w:rsidR="006F6E70" w:rsidRDefault="006F6E70">
      <w:pPr>
        <w:ind w:left="2160"/>
        <w:rPr>
          <w:b/>
          <w:i/>
        </w:rPr>
      </w:pPr>
      <w:r>
        <w:rPr>
          <w:i/>
        </w:rPr>
        <w:t xml:space="preserve">Examples: rights and freedoms, security, laws, education, health care, </w:t>
      </w:r>
      <w:r>
        <w:rPr>
          <w:b/>
          <w:i/>
        </w:rPr>
        <w:t>services…</w:t>
      </w:r>
    </w:p>
    <w:p w14:paraId="349BF135" w14:textId="77777777" w:rsidR="006F6E70" w:rsidRDefault="006F6E70">
      <w:r>
        <w:rPr>
          <w:i/>
        </w:rPr>
        <w:t xml:space="preserve">            </w:t>
      </w:r>
    </w:p>
    <w:p w14:paraId="5D813C4B" w14:textId="77777777" w:rsidR="006F6E70" w:rsidRDefault="006F6E70">
      <w:r>
        <w:tab/>
        <w:t>KC-009</w:t>
      </w:r>
      <w:r>
        <w:tab/>
        <w:t>Identify contemporary political leaders in Canada.</w:t>
      </w:r>
    </w:p>
    <w:p w14:paraId="41F2F25F" w14:textId="48323407" w:rsidR="006F6E70" w:rsidRDefault="006F6E70">
      <w:pPr>
        <w:rPr>
          <w:i/>
        </w:rPr>
      </w:pPr>
      <w:r>
        <w:tab/>
      </w:r>
      <w:r>
        <w:tab/>
      </w:r>
      <w:r>
        <w:tab/>
      </w:r>
      <w:r>
        <w:rPr>
          <w:i/>
        </w:rPr>
        <w:t>Include: Aboriginal, federal, provincia</w:t>
      </w:r>
      <w:r w:rsidRPr="00316A19">
        <w:rPr>
          <w:i/>
        </w:rPr>
        <w:t>l</w:t>
      </w:r>
      <w:r w:rsidRPr="00076658">
        <w:rPr>
          <w:i/>
        </w:rPr>
        <w:t>,</w:t>
      </w:r>
      <w:r>
        <w:rPr>
          <w:b/>
          <w:i/>
        </w:rPr>
        <w:t xml:space="preserve"> </w:t>
      </w:r>
      <w:hyperlink r:id="rId7" w:history="1">
        <w:commentRangeStart w:id="1"/>
        <w:r w:rsidRPr="0041419D">
          <w:rPr>
            <w:rStyle w:val="Hyperlink"/>
            <w:b/>
            <w:i/>
          </w:rPr>
          <w:t>local</w:t>
        </w:r>
      </w:hyperlink>
      <w:r>
        <w:rPr>
          <w:b/>
          <w:i/>
        </w:rPr>
        <w:t>.</w:t>
      </w:r>
      <w:commentRangeEnd w:id="1"/>
      <w:r w:rsidR="00176498">
        <w:rPr>
          <w:rStyle w:val="CommentReference"/>
        </w:rPr>
        <w:commentReference w:id="1"/>
      </w:r>
    </w:p>
    <w:p w14:paraId="2048FA49" w14:textId="77777777" w:rsidR="006F6E70" w:rsidRDefault="006F6E70">
      <w:pPr>
        <w:ind w:left="2160"/>
        <w:rPr>
          <w:i/>
        </w:rPr>
      </w:pPr>
      <w:r>
        <w:rPr>
          <w:i/>
        </w:rPr>
        <w:t>Comments: Governor-General, Prime Minister, National Grand Chief, Premier of Manitoba, Lieutenant-Governor of Manitoba, Grand Chief of Manitoba, President of Manitoba Métis Federation.</w:t>
      </w:r>
    </w:p>
    <w:p w14:paraId="2AB678D8" w14:textId="77777777" w:rsidR="006F6E70" w:rsidRDefault="006F6E70">
      <w:pPr>
        <w:ind w:left="2160"/>
        <w:rPr>
          <w:i/>
        </w:rPr>
      </w:pPr>
    </w:p>
    <w:p w14:paraId="3546C465" w14:textId="1306F573" w:rsidR="006F6E70" w:rsidRDefault="006F6E70">
      <w:pPr>
        <w:ind w:left="2160" w:hanging="1440"/>
      </w:pPr>
      <w:r>
        <w:t>KP 044</w:t>
      </w:r>
      <w:r>
        <w:tab/>
        <w:t xml:space="preserve">Describe the division of power and responsibilities of federal, First Nations, provincial, and </w:t>
      </w:r>
      <w:hyperlink r:id="rId11" w:history="1">
        <w:commentRangeStart w:id="2"/>
        <w:r w:rsidRPr="0041419D">
          <w:rPr>
            <w:rStyle w:val="Hyperlink"/>
            <w:b/>
          </w:rPr>
          <w:t>municipal government</w:t>
        </w:r>
        <w:r w:rsidR="00125B7B" w:rsidRPr="0041419D">
          <w:rPr>
            <w:rStyle w:val="Hyperlink"/>
            <w:b/>
          </w:rPr>
          <w:t>s</w:t>
        </w:r>
      </w:hyperlink>
      <w:r>
        <w:t>.</w:t>
      </w:r>
      <w:commentRangeEnd w:id="2"/>
      <w:r w:rsidR="002B66C7">
        <w:rPr>
          <w:rStyle w:val="CommentReference"/>
        </w:rPr>
        <w:commentReference w:id="2"/>
      </w:r>
    </w:p>
    <w:p w14:paraId="76E92CEE" w14:textId="77777777" w:rsidR="006F6E70" w:rsidRDefault="006F6E70">
      <w:pPr>
        <w:rPr>
          <w:b/>
        </w:rPr>
      </w:pPr>
    </w:p>
    <w:p w14:paraId="6A6DA949" w14:textId="77777777" w:rsidR="006F6E70" w:rsidRDefault="006F6E70">
      <w:r>
        <w:rPr>
          <w:b/>
        </w:rPr>
        <w:t xml:space="preserve">3. Time required: </w:t>
      </w:r>
      <w:r>
        <w:t>approximately</w:t>
      </w:r>
      <w:r>
        <w:rPr>
          <w:b/>
        </w:rPr>
        <w:t xml:space="preserve"> </w:t>
      </w:r>
      <w:r>
        <w:rPr>
          <w:bCs/>
        </w:rPr>
        <w:t xml:space="preserve">one </w:t>
      </w:r>
      <w:r>
        <w:t>week, depending upon your choices and the length of class periods.</w:t>
      </w:r>
    </w:p>
    <w:p w14:paraId="0C04350E" w14:textId="77777777" w:rsidR="006F6E70" w:rsidRDefault="006F6E70"/>
    <w:p w14:paraId="18742445" w14:textId="77777777" w:rsidR="006F6E70" w:rsidRDefault="006F6E70">
      <w:r>
        <w:t xml:space="preserve">These </w:t>
      </w:r>
      <w:r>
        <w:rPr>
          <w:b/>
        </w:rPr>
        <w:t xml:space="preserve">activities </w:t>
      </w:r>
      <w:r>
        <w:t>are intended to help students</w:t>
      </w:r>
    </w:p>
    <w:p w14:paraId="3AA017CD" w14:textId="77777777" w:rsidR="006F6E70" w:rsidRDefault="006F6E70">
      <w:pPr>
        <w:numPr>
          <w:ilvl w:val="0"/>
          <w:numId w:val="2"/>
        </w:numPr>
      </w:pPr>
      <w:r>
        <w:t>to review the powers of each level of government</w:t>
      </w:r>
    </w:p>
    <w:p w14:paraId="2ABDD7CF" w14:textId="77777777" w:rsidR="006F6E70" w:rsidRDefault="006F6E70">
      <w:pPr>
        <w:numPr>
          <w:ilvl w:val="0"/>
          <w:numId w:val="2"/>
        </w:numPr>
      </w:pPr>
      <w:r>
        <w:t>to learn some of the early history of Winnipeg</w:t>
      </w:r>
    </w:p>
    <w:p w14:paraId="500CECDA" w14:textId="77777777" w:rsidR="006F6E70" w:rsidRDefault="006F6E70">
      <w:pPr>
        <w:numPr>
          <w:ilvl w:val="0"/>
          <w:numId w:val="2"/>
        </w:numPr>
      </w:pPr>
      <w:r>
        <w:t>to find out how city government has developed in Winnipeg</w:t>
      </w:r>
    </w:p>
    <w:p w14:paraId="1AE73A12" w14:textId="77777777" w:rsidR="006F6E70" w:rsidRDefault="006F6E70">
      <w:pPr>
        <w:numPr>
          <w:ilvl w:val="0"/>
          <w:numId w:val="2"/>
        </w:numPr>
      </w:pPr>
      <w:r>
        <w:t>to find out who is in charge of Winnipeg city government and how they get their jobs</w:t>
      </w:r>
    </w:p>
    <w:p w14:paraId="33AB73F8" w14:textId="77777777" w:rsidR="006F6E70" w:rsidRDefault="006F6E70">
      <w:pPr>
        <w:numPr>
          <w:ilvl w:val="0"/>
          <w:numId w:val="3"/>
        </w:numPr>
      </w:pPr>
      <w:r>
        <w:t>to learn about the voting rights in the city of Winnipeg</w:t>
      </w:r>
    </w:p>
    <w:p w14:paraId="538CCA1C" w14:textId="77777777" w:rsidR="006F6E70" w:rsidRDefault="006F6E70">
      <w:pPr>
        <w:numPr>
          <w:ilvl w:val="0"/>
          <w:numId w:val="3"/>
        </w:numPr>
      </w:pPr>
      <w:r>
        <w:t>to meet some of the colourful people of our history</w:t>
      </w:r>
    </w:p>
    <w:p w14:paraId="5B3265EB" w14:textId="77777777" w:rsidR="006F6E70" w:rsidRDefault="006F6E70"/>
    <w:p w14:paraId="377CC8BB" w14:textId="77777777" w:rsidR="006F6E70" w:rsidRPr="00202099" w:rsidRDefault="006F6E70">
      <w:pPr>
        <w:rPr>
          <w:b/>
        </w:rPr>
      </w:pPr>
      <w:r w:rsidRPr="00202099">
        <w:rPr>
          <w:b/>
        </w:rPr>
        <w:t>4. The lessons:</w:t>
      </w:r>
    </w:p>
    <w:p w14:paraId="492D780A" w14:textId="77777777" w:rsidR="006F6E70" w:rsidRPr="00202099" w:rsidRDefault="006F6E70">
      <w:pPr>
        <w:rPr>
          <w:b/>
        </w:rPr>
      </w:pPr>
    </w:p>
    <w:p w14:paraId="7062E3C2" w14:textId="77777777" w:rsidR="006F6E70" w:rsidRDefault="006F6E70">
      <w:r>
        <w:t xml:space="preserve">Please note that there are a number of </w:t>
      </w:r>
      <w:r>
        <w:rPr>
          <w:b/>
        </w:rPr>
        <w:t>STUDENT ACTIVITIES</w:t>
      </w:r>
      <w:r>
        <w:t xml:space="preserve"> that may be used by student browsers or could be used in the classroom.  Check them before you start to see whether you want to use them. </w:t>
      </w:r>
    </w:p>
    <w:p w14:paraId="1CC8784C" w14:textId="77777777" w:rsidR="006F6E70" w:rsidRDefault="006F6E70"/>
    <w:p w14:paraId="51BBC7F6" w14:textId="77777777" w:rsidR="006F6E70" w:rsidRDefault="006F6E70">
      <w:pPr>
        <w:numPr>
          <w:ilvl w:val="0"/>
          <w:numId w:val="11"/>
        </w:numPr>
      </w:pPr>
      <w:r w:rsidRPr="00202099">
        <w:rPr>
          <w:b/>
        </w:rPr>
        <w:t xml:space="preserve">The </w:t>
      </w:r>
      <w:r w:rsidR="006B7F4F">
        <w:rPr>
          <w:b/>
        </w:rPr>
        <w:t>i</w:t>
      </w:r>
      <w:r w:rsidRPr="00202099">
        <w:rPr>
          <w:b/>
        </w:rPr>
        <w:t>ntroductory</w:t>
      </w:r>
      <w:r>
        <w:rPr>
          <w:b/>
        </w:rPr>
        <w:t xml:space="preserve"> </w:t>
      </w:r>
      <w:r w:rsidR="006B7F4F">
        <w:rPr>
          <w:b/>
        </w:rPr>
        <w:t>l</w:t>
      </w:r>
      <w:r>
        <w:rPr>
          <w:b/>
        </w:rPr>
        <w:t>esson</w:t>
      </w:r>
      <w:r>
        <w:t xml:space="preserve"> should be used before you begin </w:t>
      </w:r>
      <w:r w:rsidR="006B7F4F">
        <w:t xml:space="preserve">the curriculum materials in </w:t>
      </w:r>
      <w:r>
        <w:rPr>
          <w:i/>
        </w:rPr>
        <w:t>Pathways to Winnipeg History</w:t>
      </w:r>
      <w:r>
        <w:t>. It is intended to review ideas about government and to begin to introduce Winnipeg government.  You may already have done this.</w:t>
      </w:r>
    </w:p>
    <w:p w14:paraId="2BF305BB" w14:textId="77777777" w:rsidR="006F6E70" w:rsidRDefault="006F6E70">
      <w:pPr>
        <w:numPr>
          <w:ilvl w:val="0"/>
          <w:numId w:val="11"/>
        </w:numPr>
      </w:pPr>
      <w:r>
        <w:rPr>
          <w:b/>
        </w:rPr>
        <w:t>Lesson 1</w:t>
      </w:r>
      <w:r>
        <w:t xml:space="preserve"> is a look at Winnipeg government today, its services and the people who are the leaders.  </w:t>
      </w:r>
    </w:p>
    <w:p w14:paraId="252F96D9" w14:textId="77777777" w:rsidR="006F6E70" w:rsidRDefault="006F6E70" w:rsidP="005B5949">
      <w:pPr>
        <w:numPr>
          <w:ilvl w:val="0"/>
          <w:numId w:val="11"/>
        </w:numPr>
      </w:pPr>
      <w:r>
        <w:rPr>
          <w:b/>
        </w:rPr>
        <w:t>Lesson 2</w:t>
      </w:r>
      <w:r>
        <w:t xml:space="preserve"> introduces </w:t>
      </w:r>
      <w:r w:rsidR="006B7F4F">
        <w:rPr>
          <w:i/>
        </w:rPr>
        <w:t xml:space="preserve">An Act of Imagination </w:t>
      </w:r>
      <w:r w:rsidR="006B7F4F">
        <w:t xml:space="preserve">in </w:t>
      </w:r>
      <w:r>
        <w:rPr>
          <w:i/>
        </w:rPr>
        <w:t xml:space="preserve">Pathways to Winnipeg History. </w:t>
      </w:r>
      <w:r>
        <w:t>This lesson is intended to take students back in time to see how Winnipeg and its government developed.</w:t>
      </w:r>
    </w:p>
    <w:p w14:paraId="2DBADA5A" w14:textId="77777777" w:rsidR="006F6E70" w:rsidRDefault="006F6E70">
      <w:pPr>
        <w:numPr>
          <w:ilvl w:val="0"/>
          <w:numId w:val="12"/>
        </w:numPr>
        <w:rPr>
          <w:b/>
        </w:rPr>
      </w:pPr>
      <w:r>
        <w:rPr>
          <w:b/>
        </w:rPr>
        <w:t xml:space="preserve">Lesson 3 </w:t>
      </w:r>
      <w:r>
        <w:rPr>
          <w:bCs/>
        </w:rPr>
        <w:t>looks at how Winnipeg’s government and the services we have in Winnipeg today have evolved.</w:t>
      </w:r>
    </w:p>
    <w:p w14:paraId="7457682A" w14:textId="77777777" w:rsidR="006F6E70" w:rsidRDefault="006F6E70">
      <w:pPr>
        <w:numPr>
          <w:ilvl w:val="0"/>
          <w:numId w:val="12"/>
        </w:numPr>
        <w:rPr>
          <w:b/>
        </w:rPr>
      </w:pPr>
      <w:r>
        <w:rPr>
          <w:b/>
        </w:rPr>
        <w:t xml:space="preserve">Lesson 4 </w:t>
      </w:r>
      <w:r>
        <w:rPr>
          <w:bCs/>
        </w:rPr>
        <w:t>introduces some of Manitoba’s women leaders and helps students to place women voters in Winnipeg on a timeline for Canada (and the world).</w:t>
      </w:r>
    </w:p>
    <w:p w14:paraId="5843F94F" w14:textId="77777777" w:rsidR="006F6E70" w:rsidRDefault="006F6E70">
      <w:pPr>
        <w:numPr>
          <w:ilvl w:val="0"/>
          <w:numId w:val="12"/>
        </w:numPr>
      </w:pPr>
      <w:r>
        <w:rPr>
          <w:b/>
        </w:rPr>
        <w:t xml:space="preserve">Lesson 5 </w:t>
      </w:r>
      <w:r>
        <w:rPr>
          <w:bCs/>
        </w:rPr>
        <w:t>looks at people who have been involved in Winnipeg’s government.</w:t>
      </w:r>
    </w:p>
    <w:p w14:paraId="42C034D3" w14:textId="77777777" w:rsidR="006F6E70" w:rsidRDefault="006F6E70">
      <w:pPr>
        <w:ind w:left="360"/>
        <w:rPr>
          <w:b/>
        </w:rPr>
      </w:pPr>
    </w:p>
    <w:p w14:paraId="62B7566C" w14:textId="77777777" w:rsidR="006F6E70" w:rsidRDefault="006F6E70">
      <w:pPr>
        <w:ind w:left="360"/>
      </w:pPr>
      <w:r>
        <w:rPr>
          <w:b/>
        </w:rPr>
        <w:t xml:space="preserve">The </w:t>
      </w:r>
      <w:r w:rsidR="006B7F4F">
        <w:rPr>
          <w:b/>
        </w:rPr>
        <w:t>s</w:t>
      </w:r>
      <w:r>
        <w:rPr>
          <w:b/>
        </w:rPr>
        <w:t>tructure of each topic</w:t>
      </w:r>
    </w:p>
    <w:p w14:paraId="2E7B49EC" w14:textId="77777777" w:rsidR="006F6E70" w:rsidRDefault="006F6E70">
      <w:pPr>
        <w:numPr>
          <w:ilvl w:val="0"/>
          <w:numId w:val="2"/>
        </w:numPr>
        <w:ind w:left="720"/>
      </w:pPr>
      <w:r>
        <w:t>Brief description of the topic</w:t>
      </w:r>
    </w:p>
    <w:p w14:paraId="4ACFB0A9" w14:textId="77777777" w:rsidR="006F6E70" w:rsidRDefault="006F6E70">
      <w:pPr>
        <w:numPr>
          <w:ilvl w:val="0"/>
          <w:numId w:val="2"/>
        </w:numPr>
        <w:ind w:left="720"/>
      </w:pPr>
      <w:r>
        <w:t xml:space="preserve">Outcomes for lesson </w:t>
      </w:r>
    </w:p>
    <w:p w14:paraId="1CB919A4" w14:textId="77777777" w:rsidR="006F6E70" w:rsidRDefault="006F6E70">
      <w:pPr>
        <w:numPr>
          <w:ilvl w:val="0"/>
          <w:numId w:val="5"/>
        </w:numPr>
        <w:ind w:left="720"/>
      </w:pPr>
      <w:r>
        <w:t>Probable vocabulary needed</w:t>
      </w:r>
    </w:p>
    <w:p w14:paraId="04195EAE" w14:textId="77777777" w:rsidR="006F6E70" w:rsidRDefault="006F6E70">
      <w:pPr>
        <w:numPr>
          <w:ilvl w:val="0"/>
          <w:numId w:val="3"/>
        </w:numPr>
        <w:ind w:left="720"/>
      </w:pPr>
      <w:r>
        <w:t>Suggested vocabulary strategies</w:t>
      </w:r>
    </w:p>
    <w:p w14:paraId="5C51F23B" w14:textId="77777777" w:rsidR="006F6E70" w:rsidRDefault="006F6E70">
      <w:pPr>
        <w:numPr>
          <w:ilvl w:val="0"/>
          <w:numId w:val="8"/>
        </w:numPr>
        <w:tabs>
          <w:tab w:val="clear" w:pos="360"/>
          <w:tab w:val="num" w:pos="720"/>
        </w:tabs>
        <w:ind w:left="720"/>
      </w:pPr>
      <w:r>
        <w:t xml:space="preserve">Suggested Activities (with the relevant sections of </w:t>
      </w:r>
      <w:r>
        <w:rPr>
          <w:i/>
        </w:rPr>
        <w:t>Pathways</w:t>
      </w:r>
      <w:r>
        <w:t>)</w:t>
      </w:r>
    </w:p>
    <w:p w14:paraId="4EC6A40A" w14:textId="77777777" w:rsidR="006F6E70" w:rsidRDefault="006F6E70">
      <w:pPr>
        <w:ind w:left="720"/>
      </w:pPr>
      <w:r>
        <w:t>- Equipment required</w:t>
      </w:r>
    </w:p>
    <w:p w14:paraId="358FEEF9" w14:textId="77777777" w:rsidR="006F6E70" w:rsidRDefault="006F6E70">
      <w:pPr>
        <w:ind w:left="360" w:firstLine="360"/>
      </w:pPr>
      <w:r>
        <w:t>- Any additional Teacher Notes for the topic</w:t>
      </w:r>
    </w:p>
    <w:p w14:paraId="6DCF8A0A" w14:textId="77777777" w:rsidR="006F6E70" w:rsidRDefault="006F6E70">
      <w:pPr>
        <w:rPr>
          <w:b/>
        </w:rPr>
      </w:pPr>
      <w:r>
        <w:rPr>
          <w:b/>
        </w:rPr>
        <w:tab/>
      </w:r>
    </w:p>
    <w:p w14:paraId="4DEF9BB1" w14:textId="77777777" w:rsidR="006F6E70" w:rsidRDefault="007E27AF">
      <w:pPr>
        <w:rPr>
          <w:b/>
        </w:rPr>
      </w:pPr>
      <w:r>
        <w:rPr>
          <w:b/>
        </w:rPr>
        <w:t>5</w:t>
      </w:r>
      <w:r w:rsidR="006F6E70">
        <w:rPr>
          <w:b/>
        </w:rPr>
        <w:t xml:space="preserve">. Equipment </w:t>
      </w:r>
      <w:r w:rsidR="006B7F4F">
        <w:rPr>
          <w:b/>
        </w:rPr>
        <w:t>n</w:t>
      </w:r>
      <w:r w:rsidR="006F6E70">
        <w:rPr>
          <w:b/>
        </w:rPr>
        <w:t xml:space="preserve">eeded for the </w:t>
      </w:r>
      <w:r w:rsidR="00316A19">
        <w:rPr>
          <w:b/>
        </w:rPr>
        <w:t>Grade 9</w:t>
      </w:r>
      <w:r w:rsidR="006F6E70">
        <w:rPr>
          <w:b/>
        </w:rPr>
        <w:t xml:space="preserve"> activities</w:t>
      </w:r>
    </w:p>
    <w:p w14:paraId="7C34AB17" w14:textId="77777777" w:rsidR="006F6E70" w:rsidRDefault="006F6E70">
      <w:r>
        <w:rPr>
          <w:b/>
        </w:rPr>
        <w:tab/>
      </w:r>
      <w:r>
        <w:t>(a</w:t>
      </w:r>
      <w:r w:rsidR="00427F5D">
        <w:t>)</w:t>
      </w:r>
      <w:r>
        <w:rPr>
          <w:i/>
        </w:rPr>
        <w:t xml:space="preserve"> Pathways to Winnipeg </w:t>
      </w:r>
      <w:r>
        <w:t>site</w:t>
      </w:r>
    </w:p>
    <w:p w14:paraId="0B9490BD" w14:textId="77777777" w:rsidR="006F6E70" w:rsidRDefault="006F6E70">
      <w:pPr>
        <w:ind w:firstLine="720"/>
      </w:pPr>
      <w:r>
        <w:t xml:space="preserve">(b) computer or computers with internet access </w:t>
      </w:r>
    </w:p>
    <w:p w14:paraId="5D814E0B" w14:textId="77777777" w:rsidR="006F6E70" w:rsidRDefault="006F6E70">
      <w:pPr>
        <w:ind w:left="1440" w:firstLine="720"/>
      </w:pPr>
      <w:r>
        <w:t>and/or</w:t>
      </w:r>
    </w:p>
    <w:p w14:paraId="2A61592A" w14:textId="5B9089C4" w:rsidR="006F6E70" w:rsidRDefault="006F6E70">
      <w:r>
        <w:tab/>
        <w:t>(c) chart paper and markers</w:t>
      </w:r>
    </w:p>
    <w:p w14:paraId="73A66C62" w14:textId="5301F965" w:rsidR="006F6E70" w:rsidRDefault="006F6E70">
      <w:r>
        <w:tab/>
        <w:t>(</w:t>
      </w:r>
      <w:r w:rsidR="006F589E">
        <w:t>d</w:t>
      </w:r>
      <w:r>
        <w:t>) paper and pencils</w:t>
      </w:r>
    </w:p>
    <w:p w14:paraId="5298DA6B" w14:textId="0DC985B1" w:rsidR="006F6E70" w:rsidRDefault="006F6E70">
      <w:r>
        <w:tab/>
        <w:t>(</w:t>
      </w:r>
      <w:r w:rsidR="006F589E">
        <w:t>e</w:t>
      </w:r>
      <w:r>
        <w:t>) contemporary map of Winnipeg</w:t>
      </w:r>
      <w:r w:rsidR="006F589E">
        <w:t xml:space="preserve"> – see: </w:t>
      </w:r>
      <w:hyperlink r:id="rId12" w:history="1">
        <w:r w:rsidR="006F589E" w:rsidRPr="006F589E">
          <w:rPr>
            <w:rStyle w:val="Hyperlink"/>
          </w:rPr>
          <w:t>https://www.winnipeg.ca/interhom/maps/</w:t>
        </w:r>
      </w:hyperlink>
      <w:r>
        <w:t xml:space="preserve"> </w:t>
      </w:r>
    </w:p>
    <w:p w14:paraId="5F4A8179" w14:textId="0CBB7A46" w:rsidR="006F6E70" w:rsidRDefault="006F589E">
      <w:r>
        <w:tab/>
      </w:r>
      <w:r w:rsidR="006F6E70">
        <w:t>(</w:t>
      </w:r>
      <w:r>
        <w:t>f</w:t>
      </w:r>
      <w:r w:rsidR="006F6E70">
        <w:t xml:space="preserve">) </w:t>
      </w:r>
      <w:r>
        <w:t xml:space="preserve">past and present </w:t>
      </w:r>
      <w:commentRangeStart w:id="3"/>
      <w:r w:rsidR="006F6E70">
        <w:t xml:space="preserve">pictures and postcards of Winnipeg </w:t>
      </w:r>
      <w:r>
        <w:t>–</w:t>
      </w:r>
      <w:r w:rsidR="006F6E70">
        <w:t xml:space="preserve"> </w:t>
      </w:r>
      <w:r>
        <w:t xml:space="preserve">see: </w:t>
      </w:r>
      <w:hyperlink r:id="rId13" w:history="1">
        <w:r w:rsidRPr="006F589E">
          <w:rPr>
            <w:rStyle w:val="Hyperlink"/>
          </w:rPr>
          <w:t>winnipeg.ca/focus</w:t>
        </w:r>
      </w:hyperlink>
      <w:commentRangeEnd w:id="3"/>
      <w:r w:rsidR="00176498">
        <w:rPr>
          <w:rStyle w:val="CommentReference"/>
        </w:rPr>
        <w:commentReference w:id="3"/>
      </w:r>
      <w:r w:rsidR="006F6E70">
        <w:t xml:space="preserve">  </w:t>
      </w:r>
    </w:p>
    <w:p w14:paraId="4855D679" w14:textId="0F4E865C" w:rsidR="006F6E70" w:rsidRDefault="006F6E70">
      <w:pPr>
        <w:ind w:left="360"/>
      </w:pPr>
      <w:r>
        <w:lastRenderedPageBreak/>
        <w:tab/>
        <w:t>(</w:t>
      </w:r>
      <w:r w:rsidR="006F589E">
        <w:t>g</w:t>
      </w:r>
      <w:r>
        <w:t xml:space="preserve">)  a copy of  </w:t>
      </w:r>
    </w:p>
    <w:p w14:paraId="2011BFCB" w14:textId="77777777" w:rsidR="006F6E70" w:rsidRDefault="006F6E70" w:rsidP="00202099">
      <w:pPr>
        <w:ind w:left="1440"/>
      </w:pPr>
      <w:r>
        <w:t xml:space="preserve">Bumsted, J. M.  </w:t>
      </w:r>
      <w:r>
        <w:rPr>
          <w:i/>
        </w:rPr>
        <w:t xml:space="preserve">Dictionary of Manitoba Biography. </w:t>
      </w:r>
      <w:r>
        <w:t>Winnipeg: The University of Manitoba Press, 1999 (useful)</w:t>
      </w:r>
      <w:r w:rsidR="007E27AF">
        <w:t xml:space="preserve"> or access to the </w:t>
      </w:r>
      <w:r w:rsidR="007E27AF">
        <w:rPr>
          <w:i/>
        </w:rPr>
        <w:t xml:space="preserve">Memorable Manitobans </w:t>
      </w:r>
      <w:r w:rsidR="007E27AF">
        <w:t>database &lt;</w:t>
      </w:r>
      <w:hyperlink r:id="rId14" w:history="1">
        <w:r w:rsidR="007E27AF" w:rsidRPr="003A1AF6">
          <w:rPr>
            <w:rStyle w:val="Hyperlink"/>
          </w:rPr>
          <w:t>http://www.mhs.mb.ca/docs/people/</w:t>
        </w:r>
      </w:hyperlink>
      <w:r w:rsidR="007E27AF">
        <w:t>&gt;</w:t>
      </w:r>
    </w:p>
    <w:p w14:paraId="63F78E6F" w14:textId="77777777" w:rsidR="006F6E70" w:rsidRDefault="006F6E70"/>
    <w:p w14:paraId="2B20214D" w14:textId="77777777" w:rsidR="006F6E70" w:rsidRDefault="007E27AF">
      <w:pPr>
        <w:rPr>
          <w:b/>
        </w:rPr>
      </w:pPr>
      <w:r>
        <w:rPr>
          <w:b/>
        </w:rPr>
        <w:t>6</w:t>
      </w:r>
      <w:r w:rsidR="006F6E70">
        <w:rPr>
          <w:b/>
        </w:rPr>
        <w:t xml:space="preserve">. </w:t>
      </w:r>
      <w:commentRangeStart w:id="4"/>
      <w:r w:rsidR="006F6E70">
        <w:rPr>
          <w:b/>
        </w:rPr>
        <w:t xml:space="preserve">Other </w:t>
      </w:r>
      <w:r w:rsidR="006B7F4F">
        <w:rPr>
          <w:b/>
        </w:rPr>
        <w:t>u</w:t>
      </w:r>
      <w:r w:rsidR="006F6E70">
        <w:rPr>
          <w:b/>
        </w:rPr>
        <w:t xml:space="preserve">seful </w:t>
      </w:r>
      <w:r w:rsidR="006B7F4F">
        <w:rPr>
          <w:b/>
        </w:rPr>
        <w:t>p</w:t>
      </w:r>
      <w:r w:rsidR="006F6E70">
        <w:rPr>
          <w:b/>
        </w:rPr>
        <w:t xml:space="preserve">rint and </w:t>
      </w:r>
      <w:r w:rsidR="006B7F4F">
        <w:rPr>
          <w:b/>
        </w:rPr>
        <w:t>e</w:t>
      </w:r>
      <w:r w:rsidR="006F6E70">
        <w:rPr>
          <w:b/>
        </w:rPr>
        <w:t xml:space="preserve">lectronic </w:t>
      </w:r>
      <w:r w:rsidR="006B7F4F">
        <w:rPr>
          <w:b/>
        </w:rPr>
        <w:t>r</w:t>
      </w:r>
      <w:r w:rsidR="006F6E70">
        <w:rPr>
          <w:b/>
        </w:rPr>
        <w:t>esources</w:t>
      </w:r>
      <w:commentRangeEnd w:id="4"/>
      <w:r w:rsidR="007B0F63">
        <w:rPr>
          <w:rStyle w:val="CommentReference"/>
        </w:rPr>
        <w:commentReference w:id="4"/>
      </w:r>
      <w:r w:rsidR="006F6E70">
        <w:rPr>
          <w:b/>
        </w:rPr>
        <w:t>:</w:t>
      </w:r>
    </w:p>
    <w:p w14:paraId="0AAA4CCF" w14:textId="77777777" w:rsidR="006F6E70" w:rsidRDefault="006F6E70"/>
    <w:p w14:paraId="42515FC4" w14:textId="77777777" w:rsidR="006F6E70" w:rsidRDefault="006F6E70">
      <w:pPr>
        <w:ind w:left="360"/>
      </w:pPr>
      <w:r>
        <w:t>(a) Artibise, Alan.</w:t>
      </w:r>
      <w:r>
        <w:tab/>
        <w:t xml:space="preserve"> </w:t>
      </w:r>
      <w:r>
        <w:rPr>
          <w:i/>
        </w:rPr>
        <w:t>An Illustrated History of Winnipeg</w:t>
      </w:r>
      <w:r>
        <w:t>. Toronto: James Lorimer and Company, 1977.</w:t>
      </w:r>
    </w:p>
    <w:p w14:paraId="46D3AF61" w14:textId="77777777" w:rsidR="006F6E70" w:rsidRDefault="006F6E70">
      <w:pPr>
        <w:ind w:left="360"/>
      </w:pPr>
    </w:p>
    <w:p w14:paraId="41FBF986" w14:textId="3108C529" w:rsidR="00427F5D" w:rsidRDefault="00427F5D">
      <w:pPr>
        <w:ind w:left="360"/>
      </w:pPr>
      <w:r>
        <w:t xml:space="preserve">(b) Blanchard, Jim. </w:t>
      </w:r>
      <w:r>
        <w:rPr>
          <w:i/>
        </w:rPr>
        <w:t xml:space="preserve">Winnipeg 1912. </w:t>
      </w:r>
      <w:r>
        <w:t>Winnipeg: University of Manitoba Press, 2005.</w:t>
      </w:r>
    </w:p>
    <w:p w14:paraId="3880871E" w14:textId="35CC5FD8" w:rsidR="00891A54" w:rsidRDefault="00891A54">
      <w:pPr>
        <w:ind w:left="360"/>
      </w:pPr>
    </w:p>
    <w:p w14:paraId="7C85A20E" w14:textId="3FCBD2B3" w:rsidR="00891A54" w:rsidRPr="00891A54" w:rsidRDefault="00891A54">
      <w:pPr>
        <w:ind w:left="360"/>
      </w:pPr>
      <w:r>
        <w:t xml:space="preserve">(c) Blanchard, Jim. </w:t>
      </w:r>
      <w:r>
        <w:rPr>
          <w:i/>
        </w:rPr>
        <w:t xml:space="preserve">Winnipeg’s Great War: A City Comes of Age. </w:t>
      </w:r>
      <w:r>
        <w:t>Winnipeg: University of Manitoba Press, 2010.</w:t>
      </w:r>
    </w:p>
    <w:p w14:paraId="021A9CD6" w14:textId="51FF6BF9" w:rsidR="00891A54" w:rsidRDefault="00891A54">
      <w:pPr>
        <w:ind w:left="360"/>
      </w:pPr>
    </w:p>
    <w:p w14:paraId="4EDE0C12" w14:textId="4DE2C728" w:rsidR="00891A54" w:rsidRPr="00196718" w:rsidRDefault="00891A54">
      <w:pPr>
        <w:ind w:left="360"/>
      </w:pPr>
      <w:r>
        <w:t>(d) Blanchard, Jim.</w:t>
      </w:r>
      <w:r w:rsidR="00196718">
        <w:rPr>
          <w:i/>
        </w:rPr>
        <w:t xml:space="preserve"> A Diminished Roar: Winnipeg in the 1920s. </w:t>
      </w:r>
      <w:r w:rsidR="00196718">
        <w:t>Winnipeg: University of Manitoba Press, 2019.</w:t>
      </w:r>
    </w:p>
    <w:p w14:paraId="7AA068FC" w14:textId="77777777" w:rsidR="00427F5D" w:rsidRDefault="00427F5D">
      <w:pPr>
        <w:ind w:left="360"/>
      </w:pPr>
    </w:p>
    <w:p w14:paraId="76E88D8B" w14:textId="528520FF" w:rsidR="006F6E70" w:rsidRDefault="006F6E70">
      <w:pPr>
        <w:ind w:left="360"/>
      </w:pPr>
      <w:r>
        <w:t>(</w:t>
      </w:r>
      <w:r w:rsidR="00196718">
        <w:t>e</w:t>
      </w:r>
      <w:r w:rsidR="00427F5D">
        <w:t>)</w:t>
      </w:r>
      <w:r>
        <w:t xml:space="preserve"> Dafoe, Christopher.  </w:t>
      </w:r>
      <w:r>
        <w:rPr>
          <w:i/>
        </w:rPr>
        <w:t>Winnipeg: Heart of the Continent</w:t>
      </w:r>
      <w:r>
        <w:t>. Winnipeg: Great Plains Publications, 1998.</w:t>
      </w:r>
    </w:p>
    <w:p w14:paraId="528B1364" w14:textId="77777777" w:rsidR="006F6E70" w:rsidRDefault="006F6E70">
      <w:pPr>
        <w:ind w:left="360"/>
      </w:pPr>
    </w:p>
    <w:p w14:paraId="3C73D3F2" w14:textId="584FC052" w:rsidR="006F6E70" w:rsidRDefault="006F6E70">
      <w:pPr>
        <w:ind w:left="360"/>
        <w:rPr>
          <w:i/>
        </w:rPr>
      </w:pPr>
      <w:r>
        <w:t>(</w:t>
      </w:r>
      <w:r w:rsidR="00196718">
        <w:t>f</w:t>
      </w:r>
      <w:r>
        <w:t xml:space="preserve">) Hamilton, John David and Dickie, Bonnie. </w:t>
      </w:r>
      <w:r>
        <w:rPr>
          <w:i/>
        </w:rPr>
        <w:t xml:space="preserve">A Winnipeg Album: Glimpses of the Way We Were. </w:t>
      </w:r>
      <w:proofErr w:type="gramStart"/>
      <w:r>
        <w:t>Toronto:Hounslow</w:t>
      </w:r>
      <w:proofErr w:type="gramEnd"/>
      <w:r>
        <w:t xml:space="preserve"> Press, 1998.</w:t>
      </w:r>
    </w:p>
    <w:p w14:paraId="4296C4FA" w14:textId="77777777" w:rsidR="006F6E70" w:rsidRDefault="006F6E70">
      <w:pPr>
        <w:ind w:left="720"/>
      </w:pPr>
    </w:p>
    <w:p w14:paraId="2D0F9166" w14:textId="0691FEAE" w:rsidR="006F6E70" w:rsidRDefault="006F6E70">
      <w:pPr>
        <w:ind w:left="360"/>
      </w:pPr>
      <w:r>
        <w:t>(</w:t>
      </w:r>
      <w:r w:rsidR="00196718">
        <w:t>g</w:t>
      </w:r>
      <w:r>
        <w:t xml:space="preserve">) </w:t>
      </w:r>
      <w:proofErr w:type="spellStart"/>
      <w:r>
        <w:t>Shilliday</w:t>
      </w:r>
      <w:proofErr w:type="spellEnd"/>
      <w:r>
        <w:t xml:space="preserve">, Gregg (ed). </w:t>
      </w:r>
      <w:r>
        <w:rPr>
          <w:i/>
        </w:rPr>
        <w:t>Manitoba 125 - A History</w:t>
      </w:r>
      <w:r>
        <w:t xml:space="preserve"> series. Winnipeg: Great Plains</w:t>
      </w:r>
    </w:p>
    <w:p w14:paraId="4949C315" w14:textId="77777777" w:rsidR="006F6E70" w:rsidRDefault="006F6E70">
      <w:pPr>
        <w:ind w:firstLine="360"/>
      </w:pPr>
      <w:r>
        <w:t>Publications.</w:t>
      </w:r>
    </w:p>
    <w:p w14:paraId="2DCDCBFB" w14:textId="77777777" w:rsidR="006F6E70" w:rsidRDefault="006F6E70">
      <w:pPr>
        <w:ind w:left="720"/>
      </w:pPr>
      <w:r>
        <w:tab/>
        <w:t>Vol. 1</w:t>
      </w:r>
      <w:r>
        <w:tab/>
      </w:r>
      <w:r>
        <w:tab/>
      </w:r>
      <w:r>
        <w:rPr>
          <w:i/>
        </w:rPr>
        <w:t>Rupert's Land to Riel</w:t>
      </w:r>
      <w:r>
        <w:tab/>
      </w:r>
      <w:r>
        <w:tab/>
      </w:r>
      <w:r>
        <w:tab/>
        <w:t>1993</w:t>
      </w:r>
    </w:p>
    <w:p w14:paraId="4B171D5F" w14:textId="77777777" w:rsidR="006F6E70" w:rsidRDefault="006F6E70">
      <w:pPr>
        <w:ind w:left="720"/>
      </w:pPr>
      <w:r>
        <w:tab/>
        <w:t>Vol. 2</w:t>
      </w:r>
      <w:r>
        <w:tab/>
      </w:r>
      <w:r>
        <w:tab/>
      </w:r>
      <w:r>
        <w:rPr>
          <w:i/>
        </w:rPr>
        <w:t>Gateway to the West</w:t>
      </w:r>
      <w:r>
        <w:tab/>
      </w:r>
      <w:r>
        <w:tab/>
      </w:r>
      <w:r>
        <w:tab/>
        <w:t>1994</w:t>
      </w:r>
    </w:p>
    <w:p w14:paraId="50CEA066" w14:textId="77777777" w:rsidR="006F6E70" w:rsidRDefault="006F6E70">
      <w:pPr>
        <w:ind w:left="720"/>
      </w:pPr>
      <w:r>
        <w:tab/>
        <w:t>Vol. 3</w:t>
      </w:r>
      <w:r>
        <w:tab/>
      </w:r>
      <w:r>
        <w:tab/>
      </w:r>
      <w:r>
        <w:rPr>
          <w:i/>
        </w:rPr>
        <w:t>Decades of Diversity</w:t>
      </w:r>
      <w:r>
        <w:tab/>
      </w:r>
      <w:r>
        <w:tab/>
      </w:r>
      <w:r>
        <w:tab/>
        <w:t>1995</w:t>
      </w:r>
    </w:p>
    <w:p w14:paraId="21EC4F8F" w14:textId="77777777" w:rsidR="006F6E70" w:rsidRDefault="006F6E70">
      <w:pPr>
        <w:ind w:left="720"/>
      </w:pPr>
    </w:p>
    <w:p w14:paraId="01B4E703" w14:textId="29E41A7A" w:rsidR="006F6E70" w:rsidRDefault="006F6E70">
      <w:pPr>
        <w:ind w:left="360"/>
      </w:pPr>
      <w:r>
        <w:t>(</w:t>
      </w:r>
      <w:r w:rsidR="00196718">
        <w:t>h</w:t>
      </w:r>
      <w:r>
        <w:t xml:space="preserve">) Wells, Eric. </w:t>
      </w:r>
      <w:r>
        <w:rPr>
          <w:i/>
        </w:rPr>
        <w:t xml:space="preserve">Winnipeg: Where the New West Begins (An Illustrated History). </w:t>
      </w:r>
      <w:r>
        <w:t>Winnipeg: Windsor Publications (Canada) Ltd., 1982.</w:t>
      </w:r>
    </w:p>
    <w:p w14:paraId="140F0B33" w14:textId="0B57C9CE" w:rsidR="007B508B" w:rsidRDefault="007B508B">
      <w:pPr>
        <w:ind w:left="360"/>
      </w:pPr>
    </w:p>
    <w:p w14:paraId="41E5A819" w14:textId="412C8EF2" w:rsidR="00EE6C78" w:rsidRDefault="00EE6C78">
      <w:pPr>
        <w:ind w:left="360"/>
      </w:pPr>
      <w:commentRangeStart w:id="5"/>
      <w:r>
        <w:t>(</w:t>
      </w:r>
      <w:proofErr w:type="spellStart"/>
      <w:r w:rsidR="00196718">
        <w:t>i</w:t>
      </w:r>
      <w:proofErr w:type="spellEnd"/>
      <w:r>
        <w:t>) Manitoba Historical Society: Resources (</w:t>
      </w:r>
      <w:r w:rsidR="006F589E">
        <w:t>W</w:t>
      </w:r>
      <w:r>
        <w:t xml:space="preserve">ebsite) </w:t>
      </w:r>
      <w:hyperlink r:id="rId15" w:history="1">
        <w:r w:rsidRPr="0014654E">
          <w:rPr>
            <w:rStyle w:val="Hyperlink"/>
          </w:rPr>
          <w:t>http://www.mhs.mb.ca/docs/index.shtml</w:t>
        </w:r>
      </w:hyperlink>
      <w:commentRangeEnd w:id="5"/>
      <w:r>
        <w:rPr>
          <w:rStyle w:val="CommentReference"/>
        </w:rPr>
        <w:commentReference w:id="5"/>
      </w:r>
    </w:p>
    <w:p w14:paraId="0F2A67CF" w14:textId="68DD2146" w:rsidR="006F589E" w:rsidRDefault="006F589E">
      <w:pPr>
        <w:ind w:left="360"/>
      </w:pPr>
    </w:p>
    <w:p w14:paraId="065279A9" w14:textId="00D9D41B" w:rsidR="006F589E" w:rsidRDefault="006F589E">
      <w:pPr>
        <w:ind w:left="360"/>
      </w:pPr>
      <w:r>
        <w:t>(</w:t>
      </w:r>
      <w:r w:rsidR="00196718">
        <w:t>j</w:t>
      </w:r>
      <w:r>
        <w:t>) University of Manitoba Digital Collections (Website)</w:t>
      </w:r>
    </w:p>
    <w:p w14:paraId="0F663DF6" w14:textId="59EA718F" w:rsidR="006F589E" w:rsidRDefault="006F589E">
      <w:pPr>
        <w:ind w:left="360"/>
      </w:pPr>
      <w:hyperlink r:id="rId16" w:history="1">
        <w:r w:rsidRPr="00930821">
          <w:rPr>
            <w:rStyle w:val="Hyperlink"/>
          </w:rPr>
          <w:t>https://digitalcollections.lib.umanitoba.ca/</w:t>
        </w:r>
      </w:hyperlink>
    </w:p>
    <w:p w14:paraId="12135730" w14:textId="0B0496EB" w:rsidR="00780934" w:rsidRDefault="00780934">
      <w:pPr>
        <w:ind w:left="360"/>
      </w:pPr>
    </w:p>
    <w:p w14:paraId="714352D3" w14:textId="1699879B" w:rsidR="006F589E" w:rsidRDefault="00780934" w:rsidP="00661AD6">
      <w:pPr>
        <w:ind w:left="360"/>
      </w:pPr>
      <w:r>
        <w:t>(</w:t>
      </w:r>
      <w:r w:rsidR="00196718">
        <w:t>k</w:t>
      </w:r>
      <w:r>
        <w:t xml:space="preserve">) Winnipeg </w:t>
      </w:r>
      <w:r w:rsidR="001B2F5C">
        <w:t>Public Library, Information Guides, Local History (Website)</w:t>
      </w:r>
    </w:p>
    <w:p w14:paraId="59C62D4F" w14:textId="4520956E" w:rsidR="001B2F5C" w:rsidRDefault="00780934" w:rsidP="00661AD6">
      <w:pPr>
        <w:ind w:firstLine="360"/>
      </w:pPr>
      <w:hyperlink r:id="rId17" w:history="1">
        <w:r w:rsidRPr="00930821">
          <w:rPr>
            <w:rStyle w:val="Hyperlink"/>
          </w:rPr>
          <w:t>https://guides.wpl.winnipeg.ca/localhistory</w:t>
        </w:r>
      </w:hyperlink>
    </w:p>
    <w:p w14:paraId="6FCA4B37" w14:textId="77777777" w:rsidR="006F6E70" w:rsidRDefault="006F6E70">
      <w:pPr>
        <w:rPr>
          <w:b/>
        </w:rPr>
      </w:pPr>
    </w:p>
    <w:p w14:paraId="3AB4064B" w14:textId="77777777" w:rsidR="006F6E70" w:rsidRDefault="006F6E70"/>
    <w:p w14:paraId="276230DB" w14:textId="77777777" w:rsidR="006F6E70" w:rsidRDefault="006F6E70"/>
    <w:p w14:paraId="7CF91194" w14:textId="77777777" w:rsidR="006F6E70" w:rsidRDefault="006F6E70"/>
    <w:sectPr w:rsidR="006F6E70">
      <w:headerReference w:type="default" r:id="rId18"/>
      <w:footerReference w:type="default" r:id="rId1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meau, Martin" w:date="2020-04-21T11:43:00Z" w:initials="MC">
    <w:p w14:paraId="68D5841F" w14:textId="77777777" w:rsidR="00176498" w:rsidRDefault="00176498">
      <w:pPr>
        <w:pStyle w:val="CommentText"/>
      </w:pPr>
      <w:r>
        <w:rPr>
          <w:rStyle w:val="CommentReference"/>
        </w:rPr>
        <w:annotationRef/>
      </w:r>
      <w:hyperlink r:id="rId1" w:history="1">
        <w:r>
          <w:rPr>
            <w:rStyle w:val="Hyperlink"/>
          </w:rPr>
          <w:t>https://winnipeg.ca/council/</w:t>
        </w:r>
      </w:hyperlink>
    </w:p>
  </w:comment>
  <w:comment w:id="2" w:author="Comeau, Martin" w:date="2020-04-21T11:44:00Z" w:initials="MC">
    <w:p w14:paraId="623A7B1E" w14:textId="77777777" w:rsidR="002B66C7" w:rsidRDefault="002B66C7">
      <w:pPr>
        <w:pStyle w:val="CommentText"/>
      </w:pPr>
      <w:r>
        <w:rPr>
          <w:rStyle w:val="CommentReference"/>
        </w:rPr>
        <w:annotationRef/>
      </w:r>
      <w:hyperlink r:id="rId2" w:history="1">
        <w:r>
          <w:rPr>
            <w:rStyle w:val="Hyperlink"/>
          </w:rPr>
          <w:t>https://winnipeg.ca/interhom/toc/cityhall.asp</w:t>
        </w:r>
      </w:hyperlink>
    </w:p>
  </w:comment>
  <w:comment w:id="3" w:author="Comeau, Martin" w:date="2020-04-21T11:36:00Z" w:initials="MC">
    <w:p w14:paraId="7BD5C167" w14:textId="77777777" w:rsidR="00176498" w:rsidRDefault="00176498">
      <w:pPr>
        <w:pStyle w:val="CommentText"/>
      </w:pPr>
      <w:r>
        <w:rPr>
          <w:rStyle w:val="CommentReference"/>
        </w:rPr>
        <w:annotationRef/>
      </w:r>
      <w:r>
        <w:t>Winnipeg in Focus</w:t>
      </w:r>
      <w:r w:rsidR="007B508B">
        <w:t xml:space="preserve"> </w:t>
      </w:r>
      <w:hyperlink r:id="rId3" w:history="1">
        <w:r w:rsidR="007B508B" w:rsidRPr="0014654E">
          <w:rPr>
            <w:rStyle w:val="Hyperlink"/>
          </w:rPr>
          <w:t>https://winnipeginfocus.winnipeg.ca/</w:t>
        </w:r>
      </w:hyperlink>
    </w:p>
    <w:p w14:paraId="52699310" w14:textId="77777777" w:rsidR="007B508B" w:rsidRDefault="007B508B">
      <w:pPr>
        <w:pStyle w:val="CommentText"/>
      </w:pPr>
    </w:p>
  </w:comment>
  <w:comment w:id="4" w:author="Comeau, Martin" w:date="2020-04-21T11:58:00Z" w:initials="MC">
    <w:p w14:paraId="08D0CB2F" w14:textId="77777777" w:rsidR="007B0F63" w:rsidRDefault="007B0F63">
      <w:pPr>
        <w:pStyle w:val="CommentText"/>
      </w:pPr>
      <w:r>
        <w:rPr>
          <w:rStyle w:val="CommentReference"/>
        </w:rPr>
        <w:annotationRef/>
      </w:r>
      <w:r>
        <w:t>Link to Manitoba Historical Society???</w:t>
      </w:r>
    </w:p>
  </w:comment>
  <w:comment w:id="5" w:author="Comeau, Martin" w:date="2020-09-21T11:01:00Z" w:initials="CM">
    <w:p w14:paraId="6E2416D7" w14:textId="28EFE03B" w:rsidR="00EE6C78" w:rsidRDefault="00EE6C78">
      <w:pPr>
        <w:pStyle w:val="CommentText"/>
      </w:pPr>
      <w:r>
        <w:rPr>
          <w:rStyle w:val="CommentReference"/>
        </w:rPr>
        <w:annotationRef/>
      </w:r>
      <w:r>
        <w:t xml:space="preserve">Added </w:t>
      </w:r>
      <w:r>
        <w:t>a online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5841F" w15:done="0"/>
  <w15:commentEx w15:paraId="623A7B1E" w15:done="0"/>
  <w15:commentEx w15:paraId="52699310" w15:done="0"/>
  <w15:commentEx w15:paraId="08D0CB2F" w15:done="0"/>
  <w15:commentEx w15:paraId="6E241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5841F" w16cid:durableId="22495AED"/>
  <w16cid:commentId w16cid:paraId="623A7B1E" w16cid:durableId="22495B23"/>
  <w16cid:commentId w16cid:paraId="52699310" w16cid:durableId="2249592B"/>
  <w16cid:commentId w16cid:paraId="08D0CB2F" w16cid:durableId="22495E6A"/>
  <w16cid:commentId w16cid:paraId="6E2416D7" w16cid:durableId="231306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3BF4" w14:textId="77777777" w:rsidR="004558CA" w:rsidRDefault="004558CA">
      <w:r>
        <w:separator/>
      </w:r>
    </w:p>
  </w:endnote>
  <w:endnote w:type="continuationSeparator" w:id="0">
    <w:p w14:paraId="50EC9821" w14:textId="77777777" w:rsidR="004558CA" w:rsidRDefault="0045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4160" w14:textId="77777777" w:rsidR="00AA169B" w:rsidRDefault="00AA169B">
    <w:pPr>
      <w:pStyle w:val="Footer"/>
      <w:rPr>
        <w:sz w:val="18"/>
      </w:rPr>
    </w:pPr>
    <w:r>
      <w:rPr>
        <w:sz w:val="18"/>
      </w:rPr>
      <w:t>McDowell/Grade 9</w:t>
    </w:r>
    <w:r>
      <w:rPr>
        <w:sz w:val="18"/>
      </w:rPr>
      <w:tab/>
    </w:r>
    <w:r>
      <w:rPr>
        <w:sz w:val="18"/>
      </w:rP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660F4C">
      <w:rPr>
        <w:rFonts w:ascii="Times New Roman" w:eastAsia="Times New Roman" w:hAnsi="Times New Roman"/>
        <w:noProof/>
        <w:sz w:val="20"/>
      </w:rPr>
      <w:t>2</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660F4C">
      <w:rPr>
        <w:rFonts w:ascii="Times New Roman" w:eastAsia="Times New Roman" w:hAnsi="Times New Roman"/>
        <w:noProof/>
        <w:sz w:val="20"/>
      </w:rPr>
      <w:t>3</w:t>
    </w:r>
    <w:r>
      <w:rPr>
        <w:rFonts w:ascii="Times New Roman" w:eastAsia="Times New Roman" w:hAnsi="Times New Roman"/>
        <w:sz w:val="20"/>
      </w:rPr>
      <w:fldChar w:fldCharType="end"/>
    </w:r>
  </w:p>
  <w:p w14:paraId="72BFE733" w14:textId="6574A058" w:rsidR="00AA169B" w:rsidRDefault="00AA169B">
    <w:pPr>
      <w:pStyle w:val="Footer"/>
    </w:pPr>
    <w:r>
      <w:rPr>
        <w:sz w:val="18"/>
      </w:rPr>
      <w:t xml:space="preserve">Pathways/Rev. </w:t>
    </w:r>
    <w:r w:rsidR="001B2F5C">
      <w:rPr>
        <w:sz w:val="18"/>
      </w:rPr>
      <w:t>Sep./20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BF71" w14:textId="77777777" w:rsidR="004558CA" w:rsidRDefault="004558CA">
      <w:r>
        <w:separator/>
      </w:r>
    </w:p>
  </w:footnote>
  <w:footnote w:type="continuationSeparator" w:id="0">
    <w:p w14:paraId="5E5CC3F6" w14:textId="77777777" w:rsidR="004558CA" w:rsidRDefault="0045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7D01" w14:textId="77777777" w:rsidR="00AA169B" w:rsidRDefault="00AA169B" w:rsidP="005B5949">
    <w:pPr>
      <w:pStyle w:val="Header"/>
      <w:jc w:val="right"/>
    </w:pPr>
    <w:r>
      <w:rPr>
        <w:b/>
      </w:rPr>
      <w:t>To the Teacher</w:t>
    </w:r>
  </w:p>
  <w:p w14:paraId="364F6E39" w14:textId="77777777" w:rsidR="00AA169B" w:rsidRDefault="00AA169B" w:rsidP="005B5949">
    <w:pPr>
      <w:pStyle w:val="Header"/>
      <w:jc w:val="right"/>
      <w:rPr>
        <w:b/>
      </w:rPr>
    </w:pPr>
    <w:r>
      <w:rPr>
        <w:b/>
      </w:rPr>
      <w:t>Pathways to Winnipeg History: 1874-1924</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E07699"/>
    <w:multiLevelType w:val="hybridMultilevel"/>
    <w:tmpl w:val="92F8AE50"/>
    <w:lvl w:ilvl="0" w:tplc="519A0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3426"/>
    <w:multiLevelType w:val="hybridMultilevel"/>
    <w:tmpl w:val="B9AEE7DE"/>
    <w:lvl w:ilvl="0" w:tplc="2D8C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2"/>
  </w:num>
  <w:num w:numId="9">
    <w:abstractNumId w:val="0"/>
  </w:num>
  <w:num w:numId="10">
    <w:abstractNumId w:val="1"/>
  </w:num>
  <w:num w:numId="11">
    <w:abstractNumId w:val="0"/>
  </w:num>
  <w:num w:numId="12">
    <w:abstractNumId w:val="1"/>
  </w:num>
  <w:num w:numId="13">
    <w:abstractNumId w:val="2"/>
  </w:num>
  <w:num w:numId="14">
    <w:abstractNumId w:val="7"/>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eau, Martin">
    <w15:presenceInfo w15:providerId="AD" w15:userId="S-1-5-21-343818398-2146017927-1417001333-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19"/>
    <w:rsid w:val="00076658"/>
    <w:rsid w:val="00125B7B"/>
    <w:rsid w:val="00176498"/>
    <w:rsid w:val="00196718"/>
    <w:rsid w:val="001B2F5C"/>
    <w:rsid w:val="001C2DAC"/>
    <w:rsid w:val="00202099"/>
    <w:rsid w:val="002B66C7"/>
    <w:rsid w:val="002E7396"/>
    <w:rsid w:val="00316A19"/>
    <w:rsid w:val="0041419D"/>
    <w:rsid w:val="00427F5D"/>
    <w:rsid w:val="004558CA"/>
    <w:rsid w:val="004D445B"/>
    <w:rsid w:val="004F2F94"/>
    <w:rsid w:val="005A06D8"/>
    <w:rsid w:val="005B5949"/>
    <w:rsid w:val="00646EC1"/>
    <w:rsid w:val="00656414"/>
    <w:rsid w:val="00660F4C"/>
    <w:rsid w:val="00661AD6"/>
    <w:rsid w:val="006B7F4F"/>
    <w:rsid w:val="006F589E"/>
    <w:rsid w:val="006F6E70"/>
    <w:rsid w:val="00780934"/>
    <w:rsid w:val="007B0F63"/>
    <w:rsid w:val="007B508B"/>
    <w:rsid w:val="007E27AF"/>
    <w:rsid w:val="008037EF"/>
    <w:rsid w:val="00891A54"/>
    <w:rsid w:val="0091498D"/>
    <w:rsid w:val="009F64C6"/>
    <w:rsid w:val="00AA169B"/>
    <w:rsid w:val="00AB218B"/>
    <w:rsid w:val="00BC7521"/>
    <w:rsid w:val="00C76007"/>
    <w:rsid w:val="00C80020"/>
    <w:rsid w:val="00D07ECA"/>
    <w:rsid w:val="00D43489"/>
    <w:rsid w:val="00E15ED9"/>
    <w:rsid w:val="00E4688B"/>
    <w:rsid w:val="00EE6C78"/>
    <w:rsid w:val="00EF490A"/>
    <w:rsid w:val="00F50DCF"/>
    <w:rsid w:val="00F6698A"/>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D1BA3"/>
  <w15:chartTrackingRefBased/>
  <w15:docId w15:val="{61CC8725-AC60-40ED-885F-26F600E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16A19"/>
    <w:rPr>
      <w:rFonts w:ascii="Tahoma" w:hAnsi="Tahoma" w:cs="Tahoma"/>
      <w:sz w:val="16"/>
      <w:szCs w:val="16"/>
    </w:rPr>
  </w:style>
  <w:style w:type="character" w:customStyle="1" w:styleId="BalloonTextChar">
    <w:name w:val="Balloon Text Char"/>
    <w:link w:val="BalloonText"/>
    <w:uiPriority w:val="99"/>
    <w:semiHidden/>
    <w:rsid w:val="00316A19"/>
    <w:rPr>
      <w:rFonts w:ascii="Tahoma" w:hAnsi="Tahoma" w:cs="Tahoma"/>
      <w:sz w:val="16"/>
      <w:szCs w:val="16"/>
    </w:rPr>
  </w:style>
  <w:style w:type="character" w:styleId="Hyperlink">
    <w:name w:val="Hyperlink"/>
    <w:uiPriority w:val="99"/>
    <w:unhideWhenUsed/>
    <w:rsid w:val="007E27AF"/>
    <w:rPr>
      <w:color w:val="0000FF"/>
      <w:u w:val="single"/>
    </w:rPr>
  </w:style>
  <w:style w:type="character" w:styleId="IntenseEmphasis">
    <w:name w:val="Intense Emphasis"/>
    <w:uiPriority w:val="21"/>
    <w:qFormat/>
    <w:rsid w:val="00C76007"/>
    <w:rPr>
      <w:b/>
      <w:bCs/>
      <w:i/>
      <w:iCs/>
      <w:color w:val="4F81BD"/>
    </w:rPr>
  </w:style>
  <w:style w:type="character" w:styleId="CommentReference">
    <w:name w:val="annotation reference"/>
    <w:uiPriority w:val="99"/>
    <w:semiHidden/>
    <w:unhideWhenUsed/>
    <w:rsid w:val="00176498"/>
    <w:rPr>
      <w:sz w:val="16"/>
      <w:szCs w:val="16"/>
    </w:rPr>
  </w:style>
  <w:style w:type="paragraph" w:styleId="CommentText">
    <w:name w:val="annotation text"/>
    <w:basedOn w:val="Normal"/>
    <w:link w:val="CommentTextChar"/>
    <w:uiPriority w:val="99"/>
    <w:semiHidden/>
    <w:unhideWhenUsed/>
    <w:rsid w:val="00176498"/>
    <w:rPr>
      <w:sz w:val="20"/>
    </w:rPr>
  </w:style>
  <w:style w:type="character" w:customStyle="1" w:styleId="CommentTextChar">
    <w:name w:val="Comment Text Char"/>
    <w:basedOn w:val="DefaultParagraphFont"/>
    <w:link w:val="CommentText"/>
    <w:uiPriority w:val="99"/>
    <w:semiHidden/>
    <w:rsid w:val="00176498"/>
  </w:style>
  <w:style w:type="paragraph" w:styleId="CommentSubject">
    <w:name w:val="annotation subject"/>
    <w:basedOn w:val="CommentText"/>
    <w:next w:val="CommentText"/>
    <w:link w:val="CommentSubjectChar"/>
    <w:uiPriority w:val="99"/>
    <w:semiHidden/>
    <w:unhideWhenUsed/>
    <w:rsid w:val="00176498"/>
    <w:rPr>
      <w:b/>
      <w:bCs/>
    </w:rPr>
  </w:style>
  <w:style w:type="character" w:customStyle="1" w:styleId="CommentSubjectChar">
    <w:name w:val="Comment Subject Char"/>
    <w:link w:val="CommentSubject"/>
    <w:uiPriority w:val="99"/>
    <w:semiHidden/>
    <w:rsid w:val="00176498"/>
    <w:rPr>
      <w:b/>
      <w:bCs/>
    </w:rPr>
  </w:style>
  <w:style w:type="character" w:styleId="FollowedHyperlink">
    <w:name w:val="FollowedHyperlink"/>
    <w:uiPriority w:val="99"/>
    <w:semiHidden/>
    <w:unhideWhenUsed/>
    <w:rsid w:val="007B0F63"/>
    <w:rPr>
      <w:color w:val="800080"/>
      <w:u w:val="single"/>
    </w:rPr>
  </w:style>
  <w:style w:type="character" w:styleId="UnresolvedMention">
    <w:name w:val="Unresolved Mention"/>
    <w:basedOn w:val="DefaultParagraphFont"/>
    <w:uiPriority w:val="99"/>
    <w:semiHidden/>
    <w:unhideWhenUsed/>
    <w:rsid w:val="007B508B"/>
    <w:rPr>
      <w:color w:val="605E5C"/>
      <w:shd w:val="clear" w:color="auto" w:fill="E1DFDD"/>
    </w:rPr>
  </w:style>
  <w:style w:type="paragraph" w:styleId="ListParagraph">
    <w:name w:val="List Paragraph"/>
    <w:basedOn w:val="Normal"/>
    <w:uiPriority w:val="34"/>
    <w:qFormat/>
    <w:rsid w:val="006F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innipeginfocus.winnipeg.ca/" TargetMode="External"/><Relationship Id="rId2" Type="http://schemas.openxmlformats.org/officeDocument/2006/relationships/hyperlink" Target="https://winnipeg.ca/interhom/toc/cityhall.asp" TargetMode="External"/><Relationship Id="rId1" Type="http://schemas.openxmlformats.org/officeDocument/2006/relationships/hyperlink" Target="https://winnipeg.ca/counci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innipeginfocus.winnipeg.ca/"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innipeg.ca/council/" TargetMode="External"/><Relationship Id="rId12" Type="http://schemas.openxmlformats.org/officeDocument/2006/relationships/hyperlink" Target="https://www.winnipeg.ca/interhom/maps/%20" TargetMode="External"/><Relationship Id="rId17" Type="http://schemas.openxmlformats.org/officeDocument/2006/relationships/hyperlink" Target="https://guides.wpl.winnipeg.ca/localhistory" TargetMode="External"/><Relationship Id="rId2" Type="http://schemas.openxmlformats.org/officeDocument/2006/relationships/styles" Target="styles.xml"/><Relationship Id="rId16" Type="http://schemas.openxmlformats.org/officeDocument/2006/relationships/hyperlink" Target="https://digitalcollections.lib.umanitoba.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nnipeg.ca/interhom/toc/cityhall.asp" TargetMode="External"/><Relationship Id="rId5" Type="http://schemas.openxmlformats.org/officeDocument/2006/relationships/footnotes" Target="footnotes.xml"/><Relationship Id="rId15" Type="http://schemas.openxmlformats.org/officeDocument/2006/relationships/hyperlink" Target="http://www.mhs.mb.ca/docs/index.shtml"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mhs.mb.ca/docs/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835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vt:lpstr>
    </vt:vector>
  </TitlesOfParts>
  <Company>Clio &amp; Assoc.</Company>
  <LinksUpToDate>false</LinksUpToDate>
  <CharactersWithSpaces>6039</CharactersWithSpaces>
  <SharedDoc>false</SharedDoc>
  <HLinks>
    <vt:vector size="18" baseType="variant">
      <vt:variant>
        <vt:i4>5177431</vt:i4>
      </vt:variant>
      <vt:variant>
        <vt:i4>0</vt:i4>
      </vt:variant>
      <vt:variant>
        <vt:i4>0</vt:i4>
      </vt:variant>
      <vt:variant>
        <vt:i4>5</vt:i4>
      </vt:variant>
      <vt:variant>
        <vt:lpwstr>http://www.mhs.mb.ca/docs/people/</vt:lpwstr>
      </vt:variant>
      <vt:variant>
        <vt:lpwstr/>
      </vt:variant>
      <vt:variant>
        <vt:i4>1703945</vt:i4>
      </vt:variant>
      <vt:variant>
        <vt:i4>3</vt:i4>
      </vt:variant>
      <vt:variant>
        <vt:i4>0</vt:i4>
      </vt:variant>
      <vt:variant>
        <vt:i4>5</vt:i4>
      </vt:variant>
      <vt:variant>
        <vt:lpwstr>https://winnipeg.ca/interhom/toc/cityhall.asp</vt:lpwstr>
      </vt:variant>
      <vt:variant>
        <vt:lpwstr/>
      </vt:variant>
      <vt:variant>
        <vt:i4>655363</vt:i4>
      </vt:variant>
      <vt:variant>
        <vt:i4>0</vt:i4>
      </vt:variant>
      <vt:variant>
        <vt:i4>0</vt:i4>
      </vt:variant>
      <vt:variant>
        <vt:i4>5</vt:i4>
      </vt:variant>
      <vt:variant>
        <vt:lpwstr>https://winnipeg.ca/council/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Linda</dc:creator>
  <cp:keywords/>
  <cp:lastModifiedBy>Comeau, Martin</cp:lastModifiedBy>
  <cp:revision>8</cp:revision>
  <cp:lastPrinted>2020-10-05T18:34:00Z</cp:lastPrinted>
  <dcterms:created xsi:type="dcterms:W3CDTF">2020-09-21T16:03:00Z</dcterms:created>
  <dcterms:modified xsi:type="dcterms:W3CDTF">2020-10-05T18:34:00Z</dcterms:modified>
</cp:coreProperties>
</file>